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10184" w14:textId="0F6DBD48" w:rsidR="00F50C9B" w:rsidRPr="00604F7A" w:rsidRDefault="00604F7A" w:rsidP="00027A33">
      <w:pPr>
        <w:widowControl/>
        <w:adjustRightInd w:val="0"/>
        <w:jc w:val="center"/>
        <w:rPr>
          <w:rFonts w:ascii="Times New Roman" w:hAnsi="Times New Roman" w:cs="Times New Roman"/>
          <w:b/>
          <w:sz w:val="32"/>
          <w:szCs w:val="32"/>
        </w:rPr>
      </w:pPr>
      <w:r w:rsidRPr="00604F7A">
        <w:rPr>
          <w:rFonts w:ascii="Times New Roman" w:hAnsi="Times New Roman" w:cs="Times New Roman"/>
          <w:b/>
          <w:spacing w:val="2"/>
          <w:sz w:val="32"/>
          <w:szCs w:val="32"/>
        </w:rPr>
        <w:t xml:space="preserve">Regolamento comunale per </w:t>
      </w:r>
      <w:r w:rsidRPr="00604F7A">
        <w:rPr>
          <w:rFonts w:ascii="Times New Roman" w:hAnsi="Times New Roman" w:cs="Times New Roman"/>
          <w:b/>
          <w:sz w:val="32"/>
          <w:szCs w:val="32"/>
        </w:rPr>
        <w:t xml:space="preserve">la </w:t>
      </w:r>
      <w:r w:rsidRPr="00604F7A">
        <w:rPr>
          <w:rFonts w:ascii="Times New Roman" w:hAnsi="Times New Roman" w:cs="Times New Roman"/>
          <w:b/>
          <w:spacing w:val="2"/>
          <w:sz w:val="32"/>
          <w:szCs w:val="32"/>
        </w:rPr>
        <w:t>definizione agevolata delle controversie tributarie</w:t>
      </w:r>
      <w:r w:rsidRPr="00604F7A">
        <w:rPr>
          <w:rFonts w:ascii="Times New Roman" w:hAnsi="Times New Roman" w:cs="Times New Roman"/>
          <w:b/>
          <w:spacing w:val="26"/>
          <w:sz w:val="32"/>
          <w:szCs w:val="32"/>
        </w:rPr>
        <w:t xml:space="preserve"> </w:t>
      </w:r>
      <w:r w:rsidRPr="00604F7A">
        <w:rPr>
          <w:rFonts w:ascii="Times New Roman" w:hAnsi="Times New Roman" w:cs="Times New Roman"/>
          <w:b/>
          <w:spacing w:val="2"/>
          <w:sz w:val="32"/>
          <w:szCs w:val="32"/>
        </w:rPr>
        <w:t>pendenti ai sensi della L. 197/2022</w:t>
      </w:r>
    </w:p>
    <w:p w14:paraId="006BAF92" w14:textId="1E6B13C2" w:rsidR="00CA36E6" w:rsidRPr="00A614E5" w:rsidRDefault="00604F7A" w:rsidP="00604F7A">
      <w:pPr>
        <w:pStyle w:val="Corpotesto"/>
        <w:jc w:val="center"/>
        <w:rPr>
          <w:rFonts w:ascii="Times New Roman" w:hAnsi="Times New Roman" w:cs="Times New Roman"/>
          <w:b/>
        </w:rPr>
      </w:pPr>
      <w:r>
        <w:rPr>
          <w:rFonts w:ascii="Times New Roman" w:hAnsi="Times New Roman" w:cs="Times New Roman"/>
          <w:b/>
        </w:rPr>
        <w:t xml:space="preserve"> </w:t>
      </w:r>
    </w:p>
    <w:p w14:paraId="478E625F" w14:textId="77777777" w:rsidR="00F50C9B" w:rsidRPr="00A614E5" w:rsidRDefault="00F50C9B" w:rsidP="00F50C9B">
      <w:pPr>
        <w:pStyle w:val="Corpotesto"/>
        <w:jc w:val="both"/>
        <w:rPr>
          <w:rFonts w:ascii="Times New Roman" w:hAnsi="Times New Roman" w:cs="Times New Roman"/>
        </w:rPr>
      </w:pPr>
    </w:p>
    <w:p w14:paraId="22AE55CB" w14:textId="1F3FDC09" w:rsidR="00F50C9B" w:rsidRDefault="00F50C9B" w:rsidP="00F50C9B">
      <w:pPr>
        <w:pStyle w:val="Corpotesto"/>
        <w:jc w:val="both"/>
        <w:rPr>
          <w:rFonts w:ascii="Times New Roman" w:hAnsi="Times New Roman" w:cs="Times New Roman"/>
        </w:rPr>
      </w:pPr>
    </w:p>
    <w:p w14:paraId="6FE9069B" w14:textId="59AF5122" w:rsidR="003D39D7" w:rsidRDefault="003D39D7" w:rsidP="00F50C9B">
      <w:pPr>
        <w:pStyle w:val="Corpotesto"/>
        <w:jc w:val="both"/>
        <w:rPr>
          <w:rFonts w:ascii="Times New Roman" w:hAnsi="Times New Roman" w:cs="Times New Roman"/>
        </w:rPr>
      </w:pPr>
    </w:p>
    <w:p w14:paraId="35C863B0" w14:textId="63A524B6" w:rsidR="003D39D7" w:rsidRDefault="003D39D7" w:rsidP="00F50C9B">
      <w:pPr>
        <w:pStyle w:val="Corpotesto"/>
        <w:jc w:val="both"/>
        <w:rPr>
          <w:rFonts w:ascii="Times New Roman" w:hAnsi="Times New Roman" w:cs="Times New Roman"/>
        </w:rPr>
      </w:pPr>
    </w:p>
    <w:p w14:paraId="517E48C9" w14:textId="74BB2BB8" w:rsidR="003D39D7" w:rsidRDefault="003D39D7" w:rsidP="00F50C9B">
      <w:pPr>
        <w:pStyle w:val="Corpotesto"/>
        <w:jc w:val="both"/>
        <w:rPr>
          <w:rFonts w:ascii="Times New Roman" w:hAnsi="Times New Roman" w:cs="Times New Roman"/>
        </w:rPr>
      </w:pPr>
    </w:p>
    <w:p w14:paraId="4B8936D7" w14:textId="77777777" w:rsidR="003D39D7" w:rsidRPr="00A614E5" w:rsidRDefault="003D39D7" w:rsidP="00F50C9B">
      <w:pPr>
        <w:pStyle w:val="Corpotesto"/>
        <w:jc w:val="both"/>
        <w:rPr>
          <w:rFonts w:ascii="Times New Roman" w:hAnsi="Times New Roman" w:cs="Times New Roman"/>
        </w:rPr>
      </w:pPr>
    </w:p>
    <w:p w14:paraId="151E0A6A"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r w:rsidRPr="004E021C">
        <w:rPr>
          <w:rFonts w:ascii="Times New Roman" w:hAnsi="Times New Roman" w:cs="Times New Roman"/>
        </w:rPr>
        <w:t>Articolo 1 - Oggetto</w:t>
      </w:r>
      <w:r w:rsidRPr="004E021C">
        <w:rPr>
          <w:rFonts w:ascii="Times New Roman" w:hAnsi="Times New Roman" w:cs="Times New Roman"/>
          <w:spacing w:val="-2"/>
        </w:rPr>
        <w:t xml:space="preserve"> </w:t>
      </w:r>
      <w:r w:rsidRPr="004E021C">
        <w:rPr>
          <w:rFonts w:ascii="Times New Roman" w:hAnsi="Times New Roman" w:cs="Times New Roman"/>
        </w:rPr>
        <w:t>del</w:t>
      </w:r>
      <w:r w:rsidRPr="004E021C">
        <w:rPr>
          <w:rFonts w:ascii="Times New Roman" w:hAnsi="Times New Roman" w:cs="Times New Roman"/>
          <w:spacing w:val="1"/>
        </w:rPr>
        <w:t xml:space="preserve"> </w:t>
      </w:r>
      <w:r w:rsidRPr="004E021C">
        <w:rPr>
          <w:rFonts w:ascii="Times New Roman" w:hAnsi="Times New Roman" w:cs="Times New Roman"/>
        </w:rPr>
        <w:t>Regolamento</w:t>
      </w:r>
    </w:p>
    <w:p w14:paraId="3C824ACB"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p>
    <w:p w14:paraId="6D7C0FC1" w14:textId="51086AC9" w:rsidR="00F50C9B" w:rsidRPr="004E021C" w:rsidRDefault="00F50C9B" w:rsidP="004E021C">
      <w:pPr>
        <w:tabs>
          <w:tab w:val="right" w:leader="dot" w:pos="9744"/>
        </w:tabs>
        <w:spacing w:line="360" w:lineRule="auto"/>
        <w:contextualSpacing/>
        <w:jc w:val="both"/>
        <w:rPr>
          <w:rFonts w:ascii="Times New Roman" w:hAnsi="Times New Roman" w:cs="Times New Roman"/>
        </w:rPr>
      </w:pPr>
      <w:r w:rsidRPr="004E021C">
        <w:rPr>
          <w:rFonts w:ascii="Times New Roman" w:hAnsi="Times New Roman" w:cs="Times New Roman"/>
        </w:rPr>
        <w:t xml:space="preserve">Articolo 2 </w:t>
      </w:r>
      <w:r w:rsidR="000940F2" w:rsidRPr="004E021C">
        <w:rPr>
          <w:rFonts w:ascii="Times New Roman" w:hAnsi="Times New Roman" w:cs="Times New Roman"/>
        </w:rPr>
        <w:t>–</w:t>
      </w:r>
      <w:r w:rsidRPr="004E021C">
        <w:rPr>
          <w:rFonts w:ascii="Times New Roman" w:hAnsi="Times New Roman" w:cs="Times New Roman"/>
        </w:rPr>
        <w:t xml:space="preserve"> </w:t>
      </w:r>
      <w:r w:rsidR="000940F2" w:rsidRPr="004E021C">
        <w:rPr>
          <w:rFonts w:ascii="Times New Roman" w:hAnsi="Times New Roman" w:cs="Times New Roman"/>
        </w:rPr>
        <w:t>Ambito di applicazione</w:t>
      </w:r>
      <w:r w:rsidRPr="004E021C">
        <w:rPr>
          <w:rFonts w:ascii="Times New Roman" w:hAnsi="Times New Roman" w:cs="Times New Roman"/>
        </w:rPr>
        <w:t xml:space="preserve"> della</w:t>
      </w:r>
      <w:r w:rsidRPr="004E021C">
        <w:rPr>
          <w:rFonts w:ascii="Times New Roman" w:hAnsi="Times New Roman" w:cs="Times New Roman"/>
          <w:spacing w:val="-3"/>
        </w:rPr>
        <w:t xml:space="preserve"> </w:t>
      </w:r>
      <w:r w:rsidRPr="004E021C">
        <w:rPr>
          <w:rFonts w:ascii="Times New Roman" w:hAnsi="Times New Roman" w:cs="Times New Roman"/>
        </w:rPr>
        <w:t>definizione agevolata</w:t>
      </w:r>
    </w:p>
    <w:p w14:paraId="4B75604A"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p>
    <w:p w14:paraId="70FBD66A"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r w:rsidRPr="004E021C">
        <w:rPr>
          <w:rFonts w:ascii="Times New Roman" w:hAnsi="Times New Roman" w:cs="Times New Roman"/>
        </w:rPr>
        <w:t>Articolo 3 - Termini e modalità di presentazione</w:t>
      </w:r>
      <w:r w:rsidRPr="004E021C">
        <w:rPr>
          <w:rFonts w:ascii="Times New Roman" w:hAnsi="Times New Roman" w:cs="Times New Roman"/>
          <w:spacing w:val="-18"/>
        </w:rPr>
        <w:t xml:space="preserve"> </w:t>
      </w:r>
      <w:r w:rsidRPr="004E021C">
        <w:rPr>
          <w:rFonts w:ascii="Times New Roman" w:hAnsi="Times New Roman" w:cs="Times New Roman"/>
        </w:rPr>
        <w:t>della</w:t>
      </w:r>
      <w:r w:rsidRPr="004E021C">
        <w:rPr>
          <w:rFonts w:ascii="Times New Roman" w:hAnsi="Times New Roman" w:cs="Times New Roman"/>
          <w:spacing w:val="-2"/>
        </w:rPr>
        <w:t xml:space="preserve"> </w:t>
      </w:r>
      <w:r w:rsidRPr="004E021C">
        <w:rPr>
          <w:rFonts w:ascii="Times New Roman" w:hAnsi="Times New Roman" w:cs="Times New Roman"/>
        </w:rPr>
        <w:t>domanda</w:t>
      </w:r>
    </w:p>
    <w:p w14:paraId="085D910E"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p>
    <w:p w14:paraId="089272F9"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r w:rsidRPr="004E021C">
        <w:rPr>
          <w:rFonts w:ascii="Times New Roman" w:hAnsi="Times New Roman" w:cs="Times New Roman"/>
        </w:rPr>
        <w:t>Articolo 4 - Importi</w:t>
      </w:r>
      <w:r w:rsidRPr="004E021C">
        <w:rPr>
          <w:rFonts w:ascii="Times New Roman" w:hAnsi="Times New Roman" w:cs="Times New Roman"/>
          <w:spacing w:val="-1"/>
        </w:rPr>
        <w:t xml:space="preserve"> </w:t>
      </w:r>
      <w:r w:rsidRPr="004E021C">
        <w:rPr>
          <w:rFonts w:ascii="Times New Roman" w:hAnsi="Times New Roman" w:cs="Times New Roman"/>
        </w:rPr>
        <w:t>dovuti</w:t>
      </w:r>
    </w:p>
    <w:p w14:paraId="7551665D"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p>
    <w:p w14:paraId="4ED0E88F"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r w:rsidRPr="004E021C">
        <w:rPr>
          <w:rFonts w:ascii="Times New Roman" w:hAnsi="Times New Roman" w:cs="Times New Roman"/>
        </w:rPr>
        <w:t>Articolo 5 - Perfezionamento</w:t>
      </w:r>
      <w:r w:rsidRPr="004E021C">
        <w:rPr>
          <w:rFonts w:ascii="Times New Roman" w:hAnsi="Times New Roman" w:cs="Times New Roman"/>
          <w:spacing w:val="-2"/>
        </w:rPr>
        <w:t xml:space="preserve"> </w:t>
      </w:r>
      <w:r w:rsidRPr="004E021C">
        <w:rPr>
          <w:rFonts w:ascii="Times New Roman" w:hAnsi="Times New Roman" w:cs="Times New Roman"/>
        </w:rPr>
        <w:t>della</w:t>
      </w:r>
      <w:r w:rsidRPr="004E021C">
        <w:rPr>
          <w:rFonts w:ascii="Times New Roman" w:hAnsi="Times New Roman" w:cs="Times New Roman"/>
          <w:spacing w:val="-1"/>
        </w:rPr>
        <w:t xml:space="preserve"> </w:t>
      </w:r>
      <w:r w:rsidRPr="004E021C">
        <w:rPr>
          <w:rFonts w:ascii="Times New Roman" w:hAnsi="Times New Roman" w:cs="Times New Roman"/>
        </w:rPr>
        <w:t>definizione</w:t>
      </w:r>
    </w:p>
    <w:p w14:paraId="3F7689A5"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p>
    <w:p w14:paraId="418B54A9"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r w:rsidRPr="004E021C">
        <w:rPr>
          <w:rFonts w:ascii="Times New Roman" w:hAnsi="Times New Roman" w:cs="Times New Roman"/>
        </w:rPr>
        <w:t>Articolo 6 - Diniego</w:t>
      </w:r>
      <w:r w:rsidRPr="004E021C">
        <w:rPr>
          <w:rFonts w:ascii="Times New Roman" w:hAnsi="Times New Roman" w:cs="Times New Roman"/>
          <w:spacing w:val="-2"/>
        </w:rPr>
        <w:t xml:space="preserve"> </w:t>
      </w:r>
      <w:r w:rsidRPr="004E021C">
        <w:rPr>
          <w:rFonts w:ascii="Times New Roman" w:hAnsi="Times New Roman" w:cs="Times New Roman"/>
        </w:rPr>
        <w:t>della</w:t>
      </w:r>
      <w:r w:rsidRPr="004E021C">
        <w:rPr>
          <w:rFonts w:ascii="Times New Roman" w:hAnsi="Times New Roman" w:cs="Times New Roman"/>
          <w:spacing w:val="-2"/>
        </w:rPr>
        <w:t xml:space="preserve"> </w:t>
      </w:r>
      <w:r w:rsidRPr="004E021C">
        <w:rPr>
          <w:rFonts w:ascii="Times New Roman" w:hAnsi="Times New Roman" w:cs="Times New Roman"/>
        </w:rPr>
        <w:t>definizione</w:t>
      </w:r>
    </w:p>
    <w:p w14:paraId="193BA972"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p>
    <w:p w14:paraId="20E029EC"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r w:rsidRPr="004E021C">
        <w:rPr>
          <w:rFonts w:ascii="Times New Roman" w:hAnsi="Times New Roman" w:cs="Times New Roman"/>
        </w:rPr>
        <w:t>Articolo 7 - Sospensioni</w:t>
      </w:r>
      <w:r w:rsidRPr="004E021C">
        <w:rPr>
          <w:rFonts w:ascii="Times New Roman" w:hAnsi="Times New Roman" w:cs="Times New Roman"/>
          <w:spacing w:val="-5"/>
        </w:rPr>
        <w:t xml:space="preserve"> </w:t>
      </w:r>
      <w:r w:rsidRPr="004E021C">
        <w:rPr>
          <w:rFonts w:ascii="Times New Roman" w:hAnsi="Times New Roman" w:cs="Times New Roman"/>
        </w:rPr>
        <w:t>termini</w:t>
      </w:r>
      <w:r w:rsidRPr="004E021C">
        <w:rPr>
          <w:rFonts w:ascii="Times New Roman" w:hAnsi="Times New Roman" w:cs="Times New Roman"/>
          <w:spacing w:val="-1"/>
        </w:rPr>
        <w:t xml:space="preserve"> </w:t>
      </w:r>
      <w:r w:rsidRPr="004E021C">
        <w:rPr>
          <w:rFonts w:ascii="Times New Roman" w:hAnsi="Times New Roman" w:cs="Times New Roman"/>
        </w:rPr>
        <w:t>processuali</w:t>
      </w:r>
    </w:p>
    <w:p w14:paraId="52B4FC5A" w14:textId="77777777" w:rsidR="00F50C9B" w:rsidRPr="004E021C" w:rsidRDefault="00F50C9B" w:rsidP="004E021C">
      <w:pPr>
        <w:tabs>
          <w:tab w:val="right" w:leader="dot" w:pos="9744"/>
        </w:tabs>
        <w:spacing w:line="360" w:lineRule="auto"/>
        <w:contextualSpacing/>
        <w:jc w:val="both"/>
        <w:rPr>
          <w:rFonts w:ascii="Times New Roman" w:hAnsi="Times New Roman" w:cs="Times New Roman"/>
        </w:rPr>
      </w:pPr>
    </w:p>
    <w:p w14:paraId="0441FCB0" w14:textId="6291D252" w:rsidR="00F50C9B" w:rsidRDefault="00F50C9B" w:rsidP="004E021C">
      <w:pPr>
        <w:tabs>
          <w:tab w:val="right" w:leader="dot" w:pos="9744"/>
        </w:tabs>
        <w:spacing w:line="360" w:lineRule="auto"/>
        <w:contextualSpacing/>
        <w:jc w:val="both"/>
        <w:rPr>
          <w:rFonts w:ascii="Times New Roman" w:hAnsi="Times New Roman" w:cs="Times New Roman"/>
        </w:rPr>
      </w:pPr>
      <w:r w:rsidRPr="004E021C">
        <w:rPr>
          <w:rFonts w:ascii="Times New Roman" w:hAnsi="Times New Roman" w:cs="Times New Roman"/>
        </w:rPr>
        <w:t>Articolo 8 - Entrata</w:t>
      </w:r>
      <w:r w:rsidRPr="004E021C">
        <w:rPr>
          <w:rFonts w:ascii="Times New Roman" w:hAnsi="Times New Roman" w:cs="Times New Roman"/>
          <w:spacing w:val="-2"/>
        </w:rPr>
        <w:t xml:space="preserve"> </w:t>
      </w:r>
      <w:r w:rsidRPr="004E021C">
        <w:rPr>
          <w:rFonts w:ascii="Times New Roman" w:hAnsi="Times New Roman" w:cs="Times New Roman"/>
          <w:spacing w:val="-3"/>
        </w:rPr>
        <w:t>in</w:t>
      </w:r>
      <w:r w:rsidRPr="004E021C">
        <w:rPr>
          <w:rFonts w:ascii="Times New Roman" w:hAnsi="Times New Roman" w:cs="Times New Roman"/>
          <w:spacing w:val="3"/>
        </w:rPr>
        <w:t xml:space="preserve"> </w:t>
      </w:r>
      <w:r w:rsidRPr="004E021C">
        <w:rPr>
          <w:rFonts w:ascii="Times New Roman" w:hAnsi="Times New Roman" w:cs="Times New Roman"/>
        </w:rPr>
        <w:t>vigore</w:t>
      </w:r>
      <w:r w:rsidR="00EE0D65">
        <w:rPr>
          <w:rFonts w:ascii="Times New Roman" w:hAnsi="Times New Roman" w:cs="Times New Roman"/>
        </w:rPr>
        <w:t xml:space="preserve"> e d</w:t>
      </w:r>
      <w:r w:rsidR="00EE0D65" w:rsidRPr="004E021C">
        <w:rPr>
          <w:rFonts w:ascii="Times New Roman" w:hAnsi="Times New Roman" w:cs="Times New Roman"/>
        </w:rPr>
        <w:t>isposizioni di rinvio</w:t>
      </w:r>
    </w:p>
    <w:p w14:paraId="4548AB1F" w14:textId="77777777" w:rsidR="004E021C" w:rsidRPr="004E021C" w:rsidRDefault="004E021C" w:rsidP="004E021C">
      <w:pPr>
        <w:tabs>
          <w:tab w:val="right" w:leader="dot" w:pos="9744"/>
        </w:tabs>
        <w:spacing w:line="360" w:lineRule="auto"/>
        <w:contextualSpacing/>
        <w:jc w:val="both"/>
        <w:rPr>
          <w:rFonts w:ascii="Times New Roman" w:hAnsi="Times New Roman" w:cs="Times New Roman"/>
        </w:rPr>
      </w:pPr>
    </w:p>
    <w:p w14:paraId="396925B7" w14:textId="77777777" w:rsidR="004E021C" w:rsidRPr="004E021C" w:rsidRDefault="004E021C" w:rsidP="004E021C">
      <w:pPr>
        <w:tabs>
          <w:tab w:val="right" w:leader="dot" w:pos="9744"/>
        </w:tabs>
        <w:spacing w:line="360" w:lineRule="auto"/>
        <w:contextualSpacing/>
        <w:jc w:val="both"/>
        <w:rPr>
          <w:rFonts w:ascii="Times New Roman" w:hAnsi="Times New Roman" w:cs="Times New Roman"/>
        </w:rPr>
      </w:pPr>
    </w:p>
    <w:p w14:paraId="7287A64E" w14:textId="77777777" w:rsidR="00F50C9B" w:rsidRPr="004E021C" w:rsidRDefault="00F50C9B" w:rsidP="004E021C">
      <w:pPr>
        <w:pStyle w:val="Corpotesto"/>
        <w:spacing w:line="360" w:lineRule="auto"/>
        <w:contextualSpacing/>
        <w:jc w:val="both"/>
        <w:rPr>
          <w:rFonts w:ascii="Times New Roman" w:hAnsi="Times New Roman" w:cs="Times New Roman"/>
        </w:rPr>
      </w:pPr>
    </w:p>
    <w:p w14:paraId="5903EB48" w14:textId="77777777" w:rsidR="00F50C9B" w:rsidRPr="004E021C" w:rsidRDefault="00F50C9B" w:rsidP="004E021C">
      <w:pPr>
        <w:pStyle w:val="Corpotesto"/>
        <w:spacing w:line="360" w:lineRule="auto"/>
        <w:contextualSpacing/>
        <w:jc w:val="both"/>
        <w:rPr>
          <w:rFonts w:ascii="Times New Roman" w:hAnsi="Times New Roman" w:cs="Times New Roman"/>
        </w:rPr>
      </w:pPr>
    </w:p>
    <w:p w14:paraId="4F1DCECB" w14:textId="77777777" w:rsidR="00EE0D65" w:rsidRDefault="00EE0D65" w:rsidP="004E021C">
      <w:pPr>
        <w:spacing w:line="360" w:lineRule="auto"/>
        <w:contextualSpacing/>
        <w:rPr>
          <w:rFonts w:ascii="Times New Roman" w:hAnsi="Times New Roman" w:cs="Times New Roman"/>
        </w:rPr>
      </w:pPr>
    </w:p>
    <w:p w14:paraId="56C5D9D6" w14:textId="77777777" w:rsidR="00EE0D65" w:rsidRDefault="00EE0D65" w:rsidP="004E021C">
      <w:pPr>
        <w:spacing w:line="360" w:lineRule="auto"/>
        <w:contextualSpacing/>
        <w:rPr>
          <w:rFonts w:ascii="Times New Roman" w:hAnsi="Times New Roman" w:cs="Times New Roman"/>
        </w:rPr>
      </w:pPr>
    </w:p>
    <w:p w14:paraId="027A8FE9" w14:textId="77777777" w:rsidR="00EE0D65" w:rsidRDefault="00EE0D65" w:rsidP="004E021C">
      <w:pPr>
        <w:spacing w:line="360" w:lineRule="auto"/>
        <w:contextualSpacing/>
        <w:rPr>
          <w:rFonts w:ascii="Times New Roman" w:hAnsi="Times New Roman" w:cs="Times New Roman"/>
        </w:rPr>
      </w:pPr>
    </w:p>
    <w:p w14:paraId="7E25FF64" w14:textId="77777777" w:rsidR="00EE0D65" w:rsidRDefault="00EE0D65" w:rsidP="004E021C">
      <w:pPr>
        <w:spacing w:line="360" w:lineRule="auto"/>
        <w:contextualSpacing/>
        <w:rPr>
          <w:rFonts w:ascii="Times New Roman" w:hAnsi="Times New Roman" w:cs="Times New Roman"/>
        </w:rPr>
      </w:pPr>
    </w:p>
    <w:p w14:paraId="2CF80F37" w14:textId="77777777" w:rsidR="00EE0D65" w:rsidRDefault="00EE0D65" w:rsidP="004E021C">
      <w:pPr>
        <w:spacing w:line="360" w:lineRule="auto"/>
        <w:contextualSpacing/>
        <w:rPr>
          <w:rFonts w:ascii="Times New Roman" w:hAnsi="Times New Roman" w:cs="Times New Roman"/>
        </w:rPr>
      </w:pPr>
    </w:p>
    <w:p w14:paraId="53107ACB" w14:textId="77777777" w:rsidR="00EE0D65" w:rsidRDefault="00EE0D65" w:rsidP="004E021C">
      <w:pPr>
        <w:spacing w:line="360" w:lineRule="auto"/>
        <w:contextualSpacing/>
        <w:rPr>
          <w:rFonts w:ascii="Times New Roman" w:hAnsi="Times New Roman" w:cs="Times New Roman"/>
        </w:rPr>
      </w:pPr>
    </w:p>
    <w:p w14:paraId="0671F4AE" w14:textId="77777777" w:rsidR="00EE0D65" w:rsidRDefault="00EE0D65" w:rsidP="004E021C">
      <w:pPr>
        <w:spacing w:line="360" w:lineRule="auto"/>
        <w:contextualSpacing/>
        <w:rPr>
          <w:rFonts w:ascii="Times New Roman" w:hAnsi="Times New Roman" w:cs="Times New Roman"/>
        </w:rPr>
      </w:pPr>
    </w:p>
    <w:p w14:paraId="34DC6277" w14:textId="77777777" w:rsidR="00EE0D65" w:rsidRDefault="00EE0D65" w:rsidP="004E021C">
      <w:pPr>
        <w:spacing w:line="360" w:lineRule="auto"/>
        <w:contextualSpacing/>
        <w:rPr>
          <w:rFonts w:ascii="Times New Roman" w:hAnsi="Times New Roman" w:cs="Times New Roman"/>
        </w:rPr>
      </w:pPr>
    </w:p>
    <w:p w14:paraId="4B6131B7" w14:textId="77777777" w:rsidR="00EE0D65" w:rsidRDefault="00EE0D65" w:rsidP="004E021C">
      <w:pPr>
        <w:spacing w:line="360" w:lineRule="auto"/>
        <w:contextualSpacing/>
        <w:rPr>
          <w:rFonts w:ascii="Times New Roman" w:hAnsi="Times New Roman" w:cs="Times New Roman"/>
        </w:rPr>
      </w:pPr>
    </w:p>
    <w:p w14:paraId="02951227" w14:textId="77777777" w:rsidR="00EE0D65" w:rsidRDefault="00EE0D65" w:rsidP="004E021C">
      <w:pPr>
        <w:spacing w:line="360" w:lineRule="auto"/>
        <w:contextualSpacing/>
        <w:rPr>
          <w:rFonts w:ascii="Times New Roman" w:hAnsi="Times New Roman" w:cs="Times New Roman"/>
        </w:rPr>
      </w:pPr>
    </w:p>
    <w:p w14:paraId="6B81F9F7" w14:textId="02C577B2" w:rsidR="00EE0D65" w:rsidRDefault="00EE0D65" w:rsidP="004E021C">
      <w:pPr>
        <w:spacing w:line="360" w:lineRule="auto"/>
        <w:contextualSpacing/>
        <w:rPr>
          <w:rFonts w:ascii="Times New Roman" w:hAnsi="Times New Roman" w:cs="Times New Roman"/>
        </w:rPr>
      </w:pPr>
      <w:r>
        <w:rPr>
          <w:rFonts w:ascii="Times New Roman" w:hAnsi="Times New Roman" w:cs="Times New Roman"/>
        </w:rPr>
        <w:t xml:space="preserve">Approvato con deliberazione del Consiglio Comunale n. </w:t>
      </w:r>
      <w:r w:rsidR="000E6800">
        <w:rPr>
          <w:rFonts w:ascii="Times New Roman" w:hAnsi="Times New Roman" w:cs="Times New Roman"/>
        </w:rPr>
        <w:t>31</w:t>
      </w:r>
      <w:r>
        <w:rPr>
          <w:rFonts w:ascii="Times New Roman" w:hAnsi="Times New Roman" w:cs="Times New Roman"/>
        </w:rPr>
        <w:t xml:space="preserve"> del</w:t>
      </w:r>
      <w:r w:rsidR="000E6800">
        <w:rPr>
          <w:rFonts w:ascii="Times New Roman" w:hAnsi="Times New Roman" w:cs="Times New Roman"/>
        </w:rPr>
        <w:t xml:space="preserve"> 30</w:t>
      </w:r>
      <w:bookmarkStart w:id="0" w:name="_GoBack"/>
      <w:bookmarkEnd w:id="0"/>
      <w:r>
        <w:rPr>
          <w:rFonts w:ascii="Times New Roman" w:hAnsi="Times New Roman" w:cs="Times New Roman"/>
        </w:rPr>
        <w:t>/3/2023</w:t>
      </w:r>
    </w:p>
    <w:p w14:paraId="568B4C3D" w14:textId="44FBAEDF" w:rsidR="00F50C9B" w:rsidRPr="004E021C" w:rsidRDefault="003D39D7" w:rsidP="00EE0D65">
      <w:pPr>
        <w:spacing w:line="360" w:lineRule="auto"/>
        <w:contextualSpacing/>
        <w:rPr>
          <w:rFonts w:ascii="Times New Roman" w:hAnsi="Times New Roman" w:cs="Times New Roman"/>
          <w:b/>
        </w:rPr>
      </w:pPr>
      <w:r w:rsidRPr="004E021C">
        <w:rPr>
          <w:rFonts w:ascii="Times New Roman" w:hAnsi="Times New Roman" w:cs="Times New Roman"/>
        </w:rPr>
        <w:br w:type="page"/>
      </w:r>
      <w:bookmarkStart w:id="1" w:name="_bookmark0"/>
      <w:bookmarkEnd w:id="1"/>
      <w:r w:rsidR="00EE0D65">
        <w:rPr>
          <w:rFonts w:ascii="Times New Roman" w:hAnsi="Times New Roman" w:cs="Times New Roman"/>
        </w:rPr>
        <w:lastRenderedPageBreak/>
        <w:t>A</w:t>
      </w:r>
      <w:r w:rsidR="00F50C9B" w:rsidRPr="004E021C">
        <w:rPr>
          <w:rFonts w:ascii="Times New Roman" w:hAnsi="Times New Roman" w:cs="Times New Roman"/>
          <w:b/>
        </w:rPr>
        <w:t>rticolo 1 - Oggetto del Regolamento</w:t>
      </w:r>
    </w:p>
    <w:p w14:paraId="38F8950E" w14:textId="77777777" w:rsidR="00F50C9B" w:rsidRPr="004E021C" w:rsidRDefault="00F50C9B" w:rsidP="004E021C">
      <w:pPr>
        <w:spacing w:line="360" w:lineRule="auto"/>
        <w:contextualSpacing/>
        <w:jc w:val="both"/>
        <w:rPr>
          <w:rFonts w:ascii="Times New Roman" w:hAnsi="Times New Roman" w:cs="Times New Roman"/>
          <w:b/>
        </w:rPr>
      </w:pPr>
    </w:p>
    <w:p w14:paraId="33C88258" w14:textId="38FE9B44" w:rsidR="00F50C9B" w:rsidRPr="00503EDF" w:rsidRDefault="00F50C9B" w:rsidP="004E021C">
      <w:pPr>
        <w:pStyle w:val="Paragrafoelenco"/>
        <w:numPr>
          <w:ilvl w:val="0"/>
          <w:numId w:val="5"/>
        </w:numPr>
        <w:spacing w:before="0" w:line="360" w:lineRule="auto"/>
        <w:ind w:left="284" w:right="108" w:hanging="284"/>
        <w:contextualSpacing/>
        <w:rPr>
          <w:rFonts w:ascii="Times New Roman" w:hAnsi="Times New Roman" w:cs="Times New Roman"/>
        </w:rPr>
      </w:pPr>
      <w:r w:rsidRPr="004E021C">
        <w:rPr>
          <w:rFonts w:ascii="Times New Roman" w:hAnsi="Times New Roman" w:cs="Times New Roman"/>
        </w:rPr>
        <w:t>Il presente regolamento adottato nell’ambito della potestà prevista dall’articolo 52 del</w:t>
      </w:r>
      <w:r w:rsidRPr="004E021C">
        <w:rPr>
          <w:rFonts w:ascii="Times New Roman" w:hAnsi="Times New Roman" w:cs="Times New Roman"/>
          <w:spacing w:val="16"/>
        </w:rPr>
        <w:t xml:space="preserve"> </w:t>
      </w:r>
      <w:r w:rsidRPr="004E021C">
        <w:rPr>
          <w:rFonts w:ascii="Times New Roman" w:hAnsi="Times New Roman" w:cs="Times New Roman"/>
        </w:rPr>
        <w:t>decreto legislativo</w:t>
      </w:r>
      <w:r w:rsidRPr="004E021C">
        <w:rPr>
          <w:rFonts w:ascii="Times New Roman" w:hAnsi="Times New Roman" w:cs="Times New Roman"/>
          <w:spacing w:val="17"/>
        </w:rPr>
        <w:t xml:space="preserve"> </w:t>
      </w:r>
      <w:r w:rsidRPr="004E021C">
        <w:rPr>
          <w:rFonts w:ascii="Times New Roman" w:hAnsi="Times New Roman" w:cs="Times New Roman"/>
        </w:rPr>
        <w:t>15</w:t>
      </w:r>
      <w:r w:rsidRPr="004E021C">
        <w:rPr>
          <w:rFonts w:ascii="Times New Roman" w:hAnsi="Times New Roman" w:cs="Times New Roman"/>
          <w:spacing w:val="18"/>
        </w:rPr>
        <w:t xml:space="preserve"> </w:t>
      </w:r>
      <w:r w:rsidRPr="004E021C">
        <w:rPr>
          <w:rFonts w:ascii="Times New Roman" w:hAnsi="Times New Roman" w:cs="Times New Roman"/>
        </w:rPr>
        <w:t>dicembre</w:t>
      </w:r>
      <w:r w:rsidRPr="004E021C">
        <w:rPr>
          <w:rFonts w:ascii="Times New Roman" w:hAnsi="Times New Roman" w:cs="Times New Roman"/>
          <w:spacing w:val="18"/>
        </w:rPr>
        <w:t xml:space="preserve"> </w:t>
      </w:r>
      <w:r w:rsidRPr="004E021C">
        <w:rPr>
          <w:rFonts w:ascii="Times New Roman" w:hAnsi="Times New Roman" w:cs="Times New Roman"/>
        </w:rPr>
        <w:t>1997,</w:t>
      </w:r>
      <w:r w:rsidRPr="004E021C">
        <w:rPr>
          <w:rFonts w:ascii="Times New Roman" w:hAnsi="Times New Roman" w:cs="Times New Roman"/>
          <w:spacing w:val="14"/>
        </w:rPr>
        <w:t xml:space="preserve"> </w:t>
      </w:r>
      <w:r w:rsidRPr="004E021C">
        <w:rPr>
          <w:rFonts w:ascii="Times New Roman" w:hAnsi="Times New Roman" w:cs="Times New Roman"/>
        </w:rPr>
        <w:t>n.</w:t>
      </w:r>
      <w:r w:rsidRPr="004E021C">
        <w:rPr>
          <w:rFonts w:ascii="Times New Roman" w:hAnsi="Times New Roman" w:cs="Times New Roman"/>
          <w:spacing w:val="15"/>
        </w:rPr>
        <w:t xml:space="preserve"> </w:t>
      </w:r>
      <w:r w:rsidRPr="004E021C">
        <w:rPr>
          <w:rFonts w:ascii="Times New Roman" w:hAnsi="Times New Roman" w:cs="Times New Roman"/>
        </w:rPr>
        <w:t>446</w:t>
      </w:r>
      <w:r w:rsidRPr="004E021C">
        <w:rPr>
          <w:rFonts w:ascii="Times New Roman" w:hAnsi="Times New Roman" w:cs="Times New Roman"/>
          <w:spacing w:val="15"/>
        </w:rPr>
        <w:t xml:space="preserve"> </w:t>
      </w:r>
      <w:r w:rsidRPr="004E021C">
        <w:rPr>
          <w:rFonts w:ascii="Times New Roman" w:hAnsi="Times New Roman" w:cs="Times New Roman"/>
        </w:rPr>
        <w:t>ed</w:t>
      </w:r>
      <w:r w:rsidRPr="004E021C">
        <w:rPr>
          <w:rFonts w:ascii="Times New Roman" w:hAnsi="Times New Roman" w:cs="Times New Roman"/>
          <w:spacing w:val="16"/>
        </w:rPr>
        <w:t xml:space="preserve"> </w:t>
      </w:r>
      <w:r w:rsidRPr="004E021C">
        <w:rPr>
          <w:rFonts w:ascii="Times New Roman" w:hAnsi="Times New Roman" w:cs="Times New Roman"/>
        </w:rPr>
        <w:t>in</w:t>
      </w:r>
      <w:r w:rsidRPr="004E021C">
        <w:rPr>
          <w:rFonts w:ascii="Times New Roman" w:hAnsi="Times New Roman" w:cs="Times New Roman"/>
          <w:spacing w:val="19"/>
        </w:rPr>
        <w:t xml:space="preserve"> </w:t>
      </w:r>
      <w:r w:rsidRPr="004E021C">
        <w:rPr>
          <w:rFonts w:ascii="Times New Roman" w:hAnsi="Times New Roman" w:cs="Times New Roman"/>
        </w:rPr>
        <w:t>attuazione</w:t>
      </w:r>
      <w:r w:rsidRPr="004E021C">
        <w:rPr>
          <w:rFonts w:ascii="Times New Roman" w:hAnsi="Times New Roman" w:cs="Times New Roman"/>
          <w:spacing w:val="16"/>
        </w:rPr>
        <w:t xml:space="preserve"> </w:t>
      </w:r>
      <w:r w:rsidRPr="004E021C">
        <w:rPr>
          <w:rFonts w:ascii="Times New Roman" w:hAnsi="Times New Roman" w:cs="Times New Roman"/>
        </w:rPr>
        <w:t>dell’articolo</w:t>
      </w:r>
      <w:r w:rsidRPr="004E021C">
        <w:rPr>
          <w:rFonts w:ascii="Times New Roman" w:hAnsi="Times New Roman" w:cs="Times New Roman"/>
          <w:spacing w:val="27"/>
        </w:rPr>
        <w:t xml:space="preserve"> </w:t>
      </w:r>
      <w:r w:rsidR="00CA36E6" w:rsidRPr="004E021C">
        <w:rPr>
          <w:rFonts w:ascii="Times New Roman" w:hAnsi="Times New Roman" w:cs="Times New Roman"/>
        </w:rPr>
        <w:t>1</w:t>
      </w:r>
      <w:r w:rsidRPr="004E021C">
        <w:rPr>
          <w:rFonts w:ascii="Times New Roman" w:hAnsi="Times New Roman" w:cs="Times New Roman"/>
        </w:rPr>
        <w:t>,</w:t>
      </w:r>
      <w:r w:rsidRPr="004E021C">
        <w:rPr>
          <w:rFonts w:ascii="Times New Roman" w:hAnsi="Times New Roman" w:cs="Times New Roman"/>
          <w:spacing w:val="15"/>
        </w:rPr>
        <w:t xml:space="preserve"> </w:t>
      </w:r>
      <w:r w:rsidRPr="004E021C">
        <w:rPr>
          <w:rFonts w:ascii="Times New Roman" w:hAnsi="Times New Roman" w:cs="Times New Roman"/>
        </w:rPr>
        <w:t xml:space="preserve">comma </w:t>
      </w:r>
      <w:r w:rsidR="00CA36E6" w:rsidRPr="004E021C">
        <w:rPr>
          <w:rFonts w:ascii="Times New Roman" w:hAnsi="Times New Roman" w:cs="Times New Roman"/>
        </w:rPr>
        <w:t>205</w:t>
      </w:r>
      <w:r w:rsidR="00D853D8" w:rsidRPr="004E021C">
        <w:rPr>
          <w:rFonts w:ascii="Times New Roman" w:hAnsi="Times New Roman" w:cs="Times New Roman"/>
        </w:rPr>
        <w:t>.</w:t>
      </w:r>
      <w:r w:rsidR="00CA36E6" w:rsidRPr="004E021C">
        <w:rPr>
          <w:rFonts w:ascii="Times New Roman" w:hAnsi="Times New Roman" w:cs="Times New Roman"/>
        </w:rPr>
        <w:t xml:space="preserve"> della legge 29 dicembre 2022, n. 197</w:t>
      </w:r>
      <w:r w:rsidRPr="004E021C">
        <w:rPr>
          <w:rFonts w:ascii="Times New Roman" w:hAnsi="Times New Roman" w:cs="Times New Roman"/>
        </w:rPr>
        <w:t xml:space="preserve">, disciplina la definizione agevolata delle controversie </w:t>
      </w:r>
      <w:r w:rsidR="00A23D22" w:rsidRPr="004E021C">
        <w:rPr>
          <w:rFonts w:ascii="Times New Roman" w:hAnsi="Times New Roman" w:cs="Times New Roman"/>
        </w:rPr>
        <w:t>attribuite alla giurisdizione tributaria in cui è parte il Comune di</w:t>
      </w:r>
      <w:r w:rsidR="00604F7A">
        <w:rPr>
          <w:rFonts w:ascii="Times New Roman" w:hAnsi="Times New Roman" w:cs="Times New Roman"/>
        </w:rPr>
        <w:t xml:space="preserve"> Arezzo</w:t>
      </w:r>
      <w:r w:rsidR="00A23D22" w:rsidRPr="004E021C">
        <w:rPr>
          <w:rFonts w:ascii="Times New Roman" w:hAnsi="Times New Roman" w:cs="Times New Roman"/>
        </w:rPr>
        <w:t>,</w:t>
      </w:r>
      <w:r w:rsidRPr="004E021C">
        <w:rPr>
          <w:rFonts w:ascii="Times New Roman" w:hAnsi="Times New Roman" w:cs="Times New Roman"/>
        </w:rPr>
        <w:t xml:space="preserve"> pendenti alla data d</w:t>
      </w:r>
      <w:r w:rsidR="00CA36E6" w:rsidRPr="004E021C">
        <w:rPr>
          <w:rFonts w:ascii="Times New Roman" w:hAnsi="Times New Roman" w:cs="Times New Roman"/>
        </w:rPr>
        <w:t>el 1° gennaio 2023</w:t>
      </w:r>
      <w:r w:rsidRPr="004E021C">
        <w:rPr>
          <w:rFonts w:ascii="Times New Roman" w:hAnsi="Times New Roman" w:cs="Times New Roman"/>
        </w:rPr>
        <w:t>.</w:t>
      </w:r>
    </w:p>
    <w:p w14:paraId="2E3D472E" w14:textId="77777777" w:rsidR="00F50C9B" w:rsidRPr="004E021C" w:rsidRDefault="00F50C9B" w:rsidP="004E021C">
      <w:pPr>
        <w:pStyle w:val="Corpotesto"/>
        <w:spacing w:line="360" w:lineRule="auto"/>
        <w:contextualSpacing/>
        <w:jc w:val="both"/>
        <w:rPr>
          <w:rFonts w:ascii="Times New Roman" w:hAnsi="Times New Roman" w:cs="Times New Roman"/>
        </w:rPr>
      </w:pPr>
    </w:p>
    <w:p w14:paraId="7FE0880C" w14:textId="42104966" w:rsidR="00F50C9B" w:rsidRPr="004E021C" w:rsidRDefault="00F50C9B" w:rsidP="004E021C">
      <w:pPr>
        <w:spacing w:line="360" w:lineRule="auto"/>
        <w:contextualSpacing/>
        <w:jc w:val="both"/>
        <w:rPr>
          <w:rFonts w:ascii="Times New Roman" w:hAnsi="Times New Roman" w:cs="Times New Roman"/>
          <w:b/>
        </w:rPr>
      </w:pPr>
      <w:bookmarkStart w:id="2" w:name="_bookmark1"/>
      <w:bookmarkEnd w:id="2"/>
      <w:r w:rsidRPr="004E021C">
        <w:rPr>
          <w:rFonts w:ascii="Times New Roman" w:hAnsi="Times New Roman" w:cs="Times New Roman"/>
          <w:b/>
        </w:rPr>
        <w:t xml:space="preserve">Articolo 2 </w:t>
      </w:r>
      <w:r w:rsidR="00CA36E6" w:rsidRPr="004E021C">
        <w:rPr>
          <w:rFonts w:ascii="Times New Roman" w:hAnsi="Times New Roman" w:cs="Times New Roman"/>
          <w:b/>
        </w:rPr>
        <w:t>–</w:t>
      </w:r>
      <w:r w:rsidRPr="004E021C">
        <w:rPr>
          <w:rFonts w:ascii="Times New Roman" w:hAnsi="Times New Roman" w:cs="Times New Roman"/>
          <w:b/>
        </w:rPr>
        <w:t xml:space="preserve"> </w:t>
      </w:r>
      <w:r w:rsidR="00CA36E6" w:rsidRPr="004E021C">
        <w:rPr>
          <w:rFonts w:ascii="Times New Roman" w:hAnsi="Times New Roman" w:cs="Times New Roman"/>
          <w:b/>
        </w:rPr>
        <w:t>Ambito di applicazione</w:t>
      </w:r>
      <w:r w:rsidRPr="004E021C">
        <w:rPr>
          <w:rFonts w:ascii="Times New Roman" w:hAnsi="Times New Roman" w:cs="Times New Roman"/>
          <w:b/>
        </w:rPr>
        <w:t xml:space="preserve"> della definizione agevolata</w:t>
      </w:r>
    </w:p>
    <w:p w14:paraId="63D03A7B" w14:textId="77777777" w:rsidR="00F50C9B" w:rsidRPr="004E021C" w:rsidRDefault="00F50C9B" w:rsidP="004E021C">
      <w:pPr>
        <w:spacing w:line="360" w:lineRule="auto"/>
        <w:contextualSpacing/>
        <w:jc w:val="both"/>
        <w:rPr>
          <w:rFonts w:ascii="Times New Roman" w:hAnsi="Times New Roman" w:cs="Times New Roman"/>
          <w:b/>
        </w:rPr>
      </w:pPr>
    </w:p>
    <w:p w14:paraId="61F077A5" w14:textId="1BC67995" w:rsidR="00000761" w:rsidRPr="00B91962" w:rsidRDefault="00F50C9B" w:rsidP="00B91962">
      <w:pPr>
        <w:pStyle w:val="Paragrafoelenco"/>
        <w:numPr>
          <w:ilvl w:val="0"/>
          <w:numId w:val="26"/>
        </w:numPr>
        <w:spacing w:line="360" w:lineRule="auto"/>
        <w:ind w:left="284" w:right="110" w:hanging="284"/>
        <w:contextualSpacing/>
        <w:rPr>
          <w:rFonts w:ascii="Times New Roman" w:hAnsi="Times New Roman" w:cs="Times New Roman"/>
        </w:rPr>
      </w:pPr>
      <w:r w:rsidRPr="00B91962">
        <w:rPr>
          <w:rFonts w:ascii="Times New Roman" w:hAnsi="Times New Roman" w:cs="Times New Roman"/>
        </w:rPr>
        <w:t xml:space="preserve">Oggetto della definizione agevolata sono le controversie tributarie pendenti, in ogni stato e grado del giudizio, compreso quello in </w:t>
      </w:r>
      <w:r w:rsidR="00573674" w:rsidRPr="00B91962">
        <w:rPr>
          <w:rFonts w:ascii="Times New Roman" w:hAnsi="Times New Roman" w:cs="Times New Roman"/>
        </w:rPr>
        <w:t>c</w:t>
      </w:r>
      <w:r w:rsidRPr="00B91962">
        <w:rPr>
          <w:rFonts w:ascii="Times New Roman" w:hAnsi="Times New Roman" w:cs="Times New Roman"/>
        </w:rPr>
        <w:t xml:space="preserve">assazione e anche a seguito di rinvio, </w:t>
      </w:r>
      <w:r w:rsidR="00E4632A" w:rsidRPr="00B91962">
        <w:rPr>
          <w:rFonts w:ascii="Times New Roman" w:hAnsi="Times New Roman" w:cs="Times New Roman"/>
        </w:rPr>
        <w:t xml:space="preserve">il cui ricorso in primo grado è stato notificato alla controparte entro la data del </w:t>
      </w:r>
      <w:r w:rsidR="00D853D8" w:rsidRPr="00B91962">
        <w:rPr>
          <w:rFonts w:ascii="Times New Roman" w:hAnsi="Times New Roman" w:cs="Times New Roman"/>
        </w:rPr>
        <w:t>1° gennaio</w:t>
      </w:r>
      <w:r w:rsidR="00E4632A" w:rsidRPr="00B91962">
        <w:rPr>
          <w:rFonts w:ascii="Times New Roman" w:hAnsi="Times New Roman" w:cs="Times New Roman"/>
        </w:rPr>
        <w:t xml:space="preserve"> 2023 e per le quali alla data della presentazione della domanda non si sia concluso con pronuncia definitiva. </w:t>
      </w:r>
      <w:r w:rsidR="00000761" w:rsidRPr="00B91962">
        <w:rPr>
          <w:rFonts w:ascii="Times New Roman" w:hAnsi="Times New Roman" w:cs="Times New Roman"/>
        </w:rPr>
        <w:t>La definizione agevolata si applica alle controversie in cui è parte il Comune</w:t>
      </w:r>
      <w:r w:rsidR="00604F7A" w:rsidRPr="00B91962">
        <w:rPr>
          <w:rFonts w:ascii="Times New Roman" w:hAnsi="Times New Roman" w:cs="Times New Roman"/>
        </w:rPr>
        <w:t>.</w:t>
      </w:r>
    </w:p>
    <w:p w14:paraId="1F276637" w14:textId="77777777" w:rsidR="00F50C9B" w:rsidRPr="004E021C" w:rsidRDefault="00F50C9B" w:rsidP="004E021C">
      <w:pPr>
        <w:spacing w:line="360" w:lineRule="auto"/>
        <w:contextualSpacing/>
        <w:jc w:val="both"/>
        <w:rPr>
          <w:rFonts w:ascii="Times New Roman" w:hAnsi="Times New Roman" w:cs="Times New Roman"/>
          <w:b/>
        </w:rPr>
      </w:pPr>
      <w:bookmarkStart w:id="3" w:name="_bookmark2"/>
      <w:bookmarkEnd w:id="3"/>
    </w:p>
    <w:p w14:paraId="45891AA8" w14:textId="77777777" w:rsidR="00F50C9B" w:rsidRPr="004E021C" w:rsidRDefault="00F50C9B" w:rsidP="004E021C">
      <w:pPr>
        <w:spacing w:line="360" w:lineRule="auto"/>
        <w:contextualSpacing/>
        <w:jc w:val="both"/>
        <w:rPr>
          <w:rFonts w:ascii="Times New Roman" w:hAnsi="Times New Roman" w:cs="Times New Roman"/>
          <w:b/>
        </w:rPr>
      </w:pPr>
    </w:p>
    <w:p w14:paraId="37D06E3B" w14:textId="77777777" w:rsidR="00F50C9B" w:rsidRPr="004E021C" w:rsidRDefault="00F50C9B" w:rsidP="004E021C">
      <w:pPr>
        <w:spacing w:line="360" w:lineRule="auto"/>
        <w:contextualSpacing/>
        <w:jc w:val="both"/>
        <w:rPr>
          <w:rFonts w:ascii="Times New Roman" w:hAnsi="Times New Roman" w:cs="Times New Roman"/>
          <w:b/>
        </w:rPr>
      </w:pPr>
      <w:r w:rsidRPr="004E021C">
        <w:rPr>
          <w:rFonts w:ascii="Times New Roman" w:hAnsi="Times New Roman" w:cs="Times New Roman"/>
          <w:b/>
        </w:rPr>
        <w:t>Articolo 3 - Termini e modalità di presentazione della domanda</w:t>
      </w:r>
    </w:p>
    <w:p w14:paraId="5221A70C" w14:textId="77777777" w:rsidR="00F50C9B" w:rsidRPr="004E021C" w:rsidRDefault="00F50C9B" w:rsidP="004E021C">
      <w:pPr>
        <w:spacing w:line="360" w:lineRule="auto"/>
        <w:contextualSpacing/>
        <w:jc w:val="both"/>
        <w:rPr>
          <w:rFonts w:ascii="Times New Roman" w:hAnsi="Times New Roman" w:cs="Times New Roman"/>
          <w:b/>
        </w:rPr>
      </w:pPr>
    </w:p>
    <w:p w14:paraId="34EA6CEA" w14:textId="45321F24" w:rsidR="00514090" w:rsidRPr="004E021C" w:rsidRDefault="00F50C9B" w:rsidP="004E021C">
      <w:pPr>
        <w:pStyle w:val="Paragrafoelenco"/>
        <w:numPr>
          <w:ilvl w:val="0"/>
          <w:numId w:val="25"/>
        </w:numPr>
        <w:spacing w:line="360" w:lineRule="auto"/>
        <w:ind w:right="111"/>
        <w:contextualSpacing/>
        <w:rPr>
          <w:rFonts w:ascii="Times New Roman" w:hAnsi="Times New Roman" w:cs="Times New Roman"/>
        </w:rPr>
      </w:pPr>
      <w:r w:rsidRPr="004E021C">
        <w:rPr>
          <w:rFonts w:ascii="Times New Roman" w:hAnsi="Times New Roman" w:cs="Times New Roman"/>
        </w:rPr>
        <w:t>La domanda di definizione agevolata della controversia di cui all’articolo 2 deve essere presentata</w:t>
      </w:r>
      <w:r w:rsidR="00E70AC5" w:rsidRPr="004E021C">
        <w:rPr>
          <w:rFonts w:ascii="Times New Roman" w:hAnsi="Times New Roman" w:cs="Times New Roman"/>
        </w:rPr>
        <w:t>,</w:t>
      </w:r>
      <w:r w:rsidRPr="004E021C">
        <w:rPr>
          <w:rFonts w:ascii="Times New Roman" w:hAnsi="Times New Roman" w:cs="Times New Roman"/>
        </w:rPr>
        <w:t xml:space="preserve"> </w:t>
      </w:r>
      <w:r w:rsidR="00E70AC5" w:rsidRPr="004E021C">
        <w:rPr>
          <w:rFonts w:ascii="Times New Roman" w:hAnsi="Times New Roman" w:cs="Times New Roman"/>
        </w:rPr>
        <w:t xml:space="preserve">dal soggetto che ha proposto l'atto introduttivo del giudizio, o chi vi è subentrato o ne ha la legittimazione, </w:t>
      </w:r>
      <w:r w:rsidRPr="004E021C">
        <w:rPr>
          <w:rFonts w:ascii="Times New Roman" w:hAnsi="Times New Roman" w:cs="Times New Roman"/>
        </w:rPr>
        <w:t>entro il 3</w:t>
      </w:r>
      <w:r w:rsidR="00E4632A" w:rsidRPr="004E021C">
        <w:rPr>
          <w:rFonts w:ascii="Times New Roman" w:hAnsi="Times New Roman" w:cs="Times New Roman"/>
        </w:rPr>
        <w:t>0</w:t>
      </w:r>
      <w:r w:rsidR="00750493" w:rsidRPr="004E021C">
        <w:rPr>
          <w:rFonts w:ascii="Times New Roman" w:hAnsi="Times New Roman" w:cs="Times New Roman"/>
        </w:rPr>
        <w:t xml:space="preserve"> giugno 2023</w:t>
      </w:r>
      <w:r w:rsidRPr="004E021C">
        <w:rPr>
          <w:rFonts w:ascii="Times New Roman" w:hAnsi="Times New Roman" w:cs="Times New Roman"/>
        </w:rPr>
        <w:t>. La domanda, da redigersi su modello predisposto dal Comune</w:t>
      </w:r>
      <w:r w:rsidR="00514090" w:rsidRPr="004E021C">
        <w:rPr>
          <w:rFonts w:ascii="Times New Roman" w:hAnsi="Times New Roman" w:cs="Times New Roman"/>
        </w:rPr>
        <w:t xml:space="preserve"> è </w:t>
      </w:r>
      <w:r w:rsidRPr="004E021C">
        <w:rPr>
          <w:rFonts w:ascii="Times New Roman" w:hAnsi="Times New Roman" w:cs="Times New Roman"/>
        </w:rPr>
        <w:t xml:space="preserve">resa disponibile </w:t>
      </w:r>
      <w:r w:rsidR="00E70AC5" w:rsidRPr="004E021C">
        <w:rPr>
          <w:rFonts w:ascii="Times New Roman" w:hAnsi="Times New Roman" w:cs="Times New Roman"/>
        </w:rPr>
        <w:t xml:space="preserve">nel </w:t>
      </w:r>
      <w:r w:rsidRPr="004E021C">
        <w:rPr>
          <w:rFonts w:ascii="Times New Roman" w:hAnsi="Times New Roman" w:cs="Times New Roman"/>
        </w:rPr>
        <w:t xml:space="preserve">sito internet </w:t>
      </w:r>
      <w:r w:rsidR="00E70AC5" w:rsidRPr="004E021C">
        <w:rPr>
          <w:rFonts w:ascii="Times New Roman" w:hAnsi="Times New Roman" w:cs="Times New Roman"/>
        </w:rPr>
        <w:t xml:space="preserve">istituzionale dell’Ente </w:t>
      </w:r>
      <w:r w:rsidRPr="004E021C">
        <w:rPr>
          <w:rFonts w:ascii="Times New Roman" w:hAnsi="Times New Roman" w:cs="Times New Roman"/>
        </w:rPr>
        <w:t>nel termine di 10 giorni dall’</w:t>
      </w:r>
      <w:r w:rsidR="00E70AC5" w:rsidRPr="004E021C">
        <w:rPr>
          <w:rFonts w:ascii="Times New Roman" w:hAnsi="Times New Roman" w:cs="Times New Roman"/>
        </w:rPr>
        <w:t xml:space="preserve">efficacia </w:t>
      </w:r>
      <w:r w:rsidRPr="004E021C">
        <w:rPr>
          <w:rFonts w:ascii="Times New Roman" w:hAnsi="Times New Roman" w:cs="Times New Roman"/>
        </w:rPr>
        <w:t xml:space="preserve">del presente regolamento, può essere </w:t>
      </w:r>
      <w:r w:rsidR="00E70AC5" w:rsidRPr="004E021C">
        <w:rPr>
          <w:rFonts w:ascii="Times New Roman" w:hAnsi="Times New Roman" w:cs="Times New Roman"/>
        </w:rPr>
        <w:t>presentata a mezzo posta elettronica certificata o tramite il servizio postale, con raccomandata A/R</w:t>
      </w:r>
      <w:r w:rsidR="001E3610">
        <w:rPr>
          <w:rFonts w:ascii="Times New Roman" w:hAnsi="Times New Roman" w:cs="Times New Roman"/>
        </w:rPr>
        <w:t>,</w:t>
      </w:r>
      <w:r w:rsidR="00E70AC5" w:rsidRPr="004E021C">
        <w:rPr>
          <w:rFonts w:ascii="Times New Roman" w:hAnsi="Times New Roman" w:cs="Times New Roman"/>
        </w:rPr>
        <w:t xml:space="preserve"> o con consegna diretta</w:t>
      </w:r>
      <w:r w:rsidR="001E3610">
        <w:rPr>
          <w:rFonts w:ascii="Times New Roman" w:hAnsi="Times New Roman" w:cs="Times New Roman"/>
        </w:rPr>
        <w:t xml:space="preserve"> al protocollo del Comune.</w:t>
      </w:r>
    </w:p>
    <w:p w14:paraId="0B26532B" w14:textId="22D3DDA3" w:rsidR="00F50C9B" w:rsidRPr="004E021C" w:rsidRDefault="00F50C9B" w:rsidP="004E021C">
      <w:pPr>
        <w:pStyle w:val="Paragrafoelenco"/>
        <w:numPr>
          <w:ilvl w:val="0"/>
          <w:numId w:val="25"/>
        </w:numPr>
        <w:spacing w:line="360" w:lineRule="auto"/>
        <w:ind w:right="111"/>
        <w:contextualSpacing/>
        <w:rPr>
          <w:rFonts w:ascii="Times New Roman" w:hAnsi="Times New Roman" w:cs="Times New Roman"/>
        </w:rPr>
      </w:pPr>
      <w:r w:rsidRPr="004E021C">
        <w:rPr>
          <w:rFonts w:ascii="Times New Roman" w:hAnsi="Times New Roman" w:cs="Times New Roman"/>
        </w:rPr>
        <w:t>Il contribuente deve presentare una distinta domanda, esente da bollo, per ogni singolo atto impugnato, anche nel caso di ricorso</w:t>
      </w:r>
      <w:r w:rsidRPr="004E021C">
        <w:rPr>
          <w:rFonts w:ascii="Times New Roman" w:hAnsi="Times New Roman" w:cs="Times New Roman"/>
          <w:spacing w:val="-5"/>
        </w:rPr>
        <w:t xml:space="preserve"> </w:t>
      </w:r>
      <w:r w:rsidRPr="004E021C">
        <w:rPr>
          <w:rFonts w:ascii="Times New Roman" w:hAnsi="Times New Roman" w:cs="Times New Roman"/>
        </w:rPr>
        <w:t>cumulativo.</w:t>
      </w:r>
    </w:p>
    <w:p w14:paraId="58513F82" w14:textId="77777777" w:rsidR="00F50C9B" w:rsidRPr="004E021C" w:rsidRDefault="00F50C9B" w:rsidP="004E021C">
      <w:pPr>
        <w:pStyle w:val="Corpotesto"/>
        <w:spacing w:line="360" w:lineRule="auto"/>
        <w:contextualSpacing/>
        <w:rPr>
          <w:rFonts w:ascii="Times New Roman" w:hAnsi="Times New Roman" w:cs="Times New Roman"/>
        </w:rPr>
      </w:pPr>
    </w:p>
    <w:p w14:paraId="3FFE427B" w14:textId="77777777" w:rsidR="00F50C9B" w:rsidRPr="004E021C" w:rsidRDefault="00F50C9B" w:rsidP="004E021C">
      <w:pPr>
        <w:pStyle w:val="Corpotesto"/>
        <w:spacing w:line="360" w:lineRule="auto"/>
        <w:contextualSpacing/>
        <w:rPr>
          <w:rFonts w:ascii="Times New Roman" w:hAnsi="Times New Roman" w:cs="Times New Roman"/>
        </w:rPr>
      </w:pPr>
    </w:p>
    <w:p w14:paraId="184943E0" w14:textId="77777777" w:rsidR="00F50C9B" w:rsidRPr="004E021C" w:rsidRDefault="00F50C9B" w:rsidP="004E021C">
      <w:pPr>
        <w:spacing w:line="360" w:lineRule="auto"/>
        <w:contextualSpacing/>
        <w:jc w:val="both"/>
        <w:rPr>
          <w:rFonts w:ascii="Times New Roman" w:hAnsi="Times New Roman" w:cs="Times New Roman"/>
          <w:b/>
        </w:rPr>
      </w:pPr>
      <w:bookmarkStart w:id="4" w:name="_bookmark3"/>
      <w:bookmarkEnd w:id="4"/>
      <w:r w:rsidRPr="004E021C">
        <w:rPr>
          <w:rFonts w:ascii="Times New Roman" w:hAnsi="Times New Roman" w:cs="Times New Roman"/>
          <w:b/>
        </w:rPr>
        <w:t>Articolo 4 - Importi dovuti</w:t>
      </w:r>
    </w:p>
    <w:p w14:paraId="4DBD9E06" w14:textId="77777777" w:rsidR="00F50C9B" w:rsidRPr="004E021C" w:rsidRDefault="00F50C9B" w:rsidP="004E021C">
      <w:pPr>
        <w:spacing w:line="360" w:lineRule="auto"/>
        <w:contextualSpacing/>
        <w:jc w:val="both"/>
        <w:rPr>
          <w:rFonts w:ascii="Times New Roman" w:hAnsi="Times New Roman" w:cs="Times New Roman"/>
          <w:b/>
        </w:rPr>
      </w:pPr>
    </w:p>
    <w:p w14:paraId="1133DAB2" w14:textId="607B7D32" w:rsidR="00514090" w:rsidRPr="004E021C" w:rsidRDefault="00F50C9B" w:rsidP="009D09E5">
      <w:pPr>
        <w:pStyle w:val="Paragrafoelenco"/>
        <w:numPr>
          <w:ilvl w:val="1"/>
          <w:numId w:val="10"/>
        </w:numPr>
        <w:spacing w:before="0" w:line="360" w:lineRule="auto"/>
        <w:ind w:left="284" w:right="132" w:hanging="284"/>
        <w:contextualSpacing/>
        <w:rPr>
          <w:rFonts w:ascii="Times New Roman" w:hAnsi="Times New Roman" w:cs="Times New Roman"/>
        </w:rPr>
      </w:pPr>
      <w:r w:rsidRPr="004E021C">
        <w:rPr>
          <w:rFonts w:ascii="Times New Roman" w:hAnsi="Times New Roman" w:cs="Times New Roman"/>
        </w:rPr>
        <w:t xml:space="preserve">Ai fini della definizione delle controversie di cui all’articolo 2, </w:t>
      </w:r>
      <w:bookmarkStart w:id="5" w:name="_Hlk127914761"/>
      <w:r w:rsidRPr="004E021C">
        <w:rPr>
          <w:rFonts w:ascii="Times New Roman" w:hAnsi="Times New Roman" w:cs="Times New Roman"/>
        </w:rPr>
        <w:t>il soggetto che ha proposto l'atto introduttivo del giudizio, o chi vi è subentrato o ne ha la legittimazione</w:t>
      </w:r>
      <w:bookmarkEnd w:id="5"/>
      <w:r w:rsidRPr="004E021C">
        <w:rPr>
          <w:rFonts w:ascii="Times New Roman" w:hAnsi="Times New Roman" w:cs="Times New Roman"/>
        </w:rPr>
        <w:t xml:space="preserve">, </w:t>
      </w:r>
      <w:r w:rsidR="00E70AC5" w:rsidRPr="004E021C">
        <w:rPr>
          <w:rFonts w:ascii="Times New Roman" w:hAnsi="Times New Roman" w:cs="Times New Roman"/>
        </w:rPr>
        <w:t xml:space="preserve">deve provvedere al pagamento di un importo determinato tenendo conto </w:t>
      </w:r>
      <w:r w:rsidRPr="004E021C">
        <w:rPr>
          <w:rFonts w:ascii="Times New Roman" w:hAnsi="Times New Roman" w:cs="Times New Roman"/>
        </w:rPr>
        <w:t xml:space="preserve">dello stato in cui si trovava la controversia stessa e dell’esito delle sentenze </w:t>
      </w:r>
      <w:r w:rsidR="00E70AC5" w:rsidRPr="004E021C">
        <w:rPr>
          <w:rFonts w:ascii="Times New Roman" w:hAnsi="Times New Roman" w:cs="Times New Roman"/>
        </w:rPr>
        <w:t xml:space="preserve">depositate </w:t>
      </w:r>
      <w:r w:rsidRPr="004E021C">
        <w:rPr>
          <w:rFonts w:ascii="Times New Roman" w:hAnsi="Times New Roman" w:cs="Times New Roman"/>
        </w:rPr>
        <w:t xml:space="preserve">alla data del </w:t>
      </w:r>
      <w:r w:rsidR="00750493" w:rsidRPr="004E021C">
        <w:rPr>
          <w:rFonts w:ascii="Times New Roman" w:hAnsi="Times New Roman" w:cs="Times New Roman"/>
        </w:rPr>
        <w:t>1° gennaio 2023</w:t>
      </w:r>
      <w:r w:rsidR="00C96CBF" w:rsidRPr="004E021C">
        <w:rPr>
          <w:rFonts w:ascii="Times New Roman" w:hAnsi="Times New Roman" w:cs="Times New Roman"/>
        </w:rPr>
        <w:t>, come segue:</w:t>
      </w:r>
      <w:r w:rsidR="00E4632A" w:rsidRPr="004E021C">
        <w:rPr>
          <w:rFonts w:ascii="Times New Roman" w:hAnsi="Times New Roman" w:cs="Times New Roman"/>
        </w:rPr>
        <w:t xml:space="preserve"> </w:t>
      </w:r>
    </w:p>
    <w:p w14:paraId="5BBE7635" w14:textId="09F21F67" w:rsidR="00C96CBF" w:rsidRPr="009D09E5" w:rsidRDefault="00F50C9B" w:rsidP="009D09E5">
      <w:pPr>
        <w:spacing w:line="360" w:lineRule="auto"/>
        <w:ind w:right="132" w:firstLine="284"/>
        <w:contextualSpacing/>
        <w:rPr>
          <w:rFonts w:ascii="Times New Roman" w:hAnsi="Times New Roman" w:cs="Times New Roman"/>
        </w:rPr>
      </w:pPr>
      <w:r w:rsidRPr="009D09E5">
        <w:rPr>
          <w:rFonts w:ascii="Times New Roman" w:hAnsi="Times New Roman" w:cs="Times New Roman"/>
        </w:rPr>
        <w:t xml:space="preserve">il 100% </w:t>
      </w:r>
      <w:r w:rsidRPr="009D09E5">
        <w:rPr>
          <w:rFonts w:ascii="Times New Roman" w:hAnsi="Times New Roman" w:cs="Times New Roman"/>
          <w:spacing w:val="2"/>
        </w:rPr>
        <w:t>del</w:t>
      </w:r>
      <w:r w:rsidR="00C96CBF" w:rsidRPr="009D09E5">
        <w:rPr>
          <w:rFonts w:ascii="Times New Roman" w:hAnsi="Times New Roman" w:cs="Times New Roman"/>
          <w:spacing w:val="2"/>
        </w:rPr>
        <w:t xml:space="preserve"> valore della controversia in caso</w:t>
      </w:r>
      <w:r w:rsidR="00800B66" w:rsidRPr="009D09E5">
        <w:rPr>
          <w:rFonts w:ascii="Times New Roman" w:hAnsi="Times New Roman" w:cs="Times New Roman"/>
          <w:spacing w:val="2"/>
        </w:rPr>
        <w:t xml:space="preserve"> in cui</w:t>
      </w:r>
      <w:r w:rsidR="00C96CBF" w:rsidRPr="009D09E5">
        <w:rPr>
          <w:rFonts w:ascii="Times New Roman" w:hAnsi="Times New Roman" w:cs="Times New Roman"/>
        </w:rPr>
        <w:t>:</w:t>
      </w:r>
    </w:p>
    <w:p w14:paraId="0BFCC2AF" w14:textId="43B37293" w:rsidR="00C96CBF" w:rsidRPr="004E021C" w:rsidRDefault="00800B66" w:rsidP="004E021C">
      <w:pPr>
        <w:pStyle w:val="Paragrafoelenco"/>
        <w:numPr>
          <w:ilvl w:val="2"/>
          <w:numId w:val="10"/>
        </w:numPr>
        <w:spacing w:before="0" w:line="360" w:lineRule="auto"/>
        <w:ind w:right="132"/>
        <w:contextualSpacing/>
        <w:rPr>
          <w:rFonts w:ascii="Times New Roman" w:hAnsi="Times New Roman" w:cs="Times New Roman"/>
        </w:rPr>
      </w:pPr>
      <w:r w:rsidRPr="004E021C">
        <w:rPr>
          <w:rFonts w:ascii="Times New Roman" w:hAnsi="Times New Roman" w:cs="Times New Roman"/>
          <w:spacing w:val="2"/>
        </w:rPr>
        <w:t xml:space="preserve">il </w:t>
      </w:r>
      <w:r w:rsidR="00F50C9B" w:rsidRPr="004E021C">
        <w:rPr>
          <w:rFonts w:ascii="Times New Roman" w:hAnsi="Times New Roman" w:cs="Times New Roman"/>
          <w:spacing w:val="2"/>
        </w:rPr>
        <w:t xml:space="preserve">ricorso </w:t>
      </w:r>
      <w:r w:rsidRPr="004E021C">
        <w:rPr>
          <w:rFonts w:ascii="Times New Roman" w:hAnsi="Times New Roman" w:cs="Times New Roman"/>
          <w:spacing w:val="2"/>
        </w:rPr>
        <w:t>è stato notificato alla data del 1° gennaio 2023</w:t>
      </w:r>
      <w:r w:rsidR="00573674" w:rsidRPr="004E021C">
        <w:rPr>
          <w:rFonts w:ascii="Times New Roman" w:hAnsi="Times New Roman" w:cs="Times New Roman"/>
          <w:spacing w:val="2"/>
        </w:rPr>
        <w:t>,</w:t>
      </w:r>
      <w:r w:rsidR="00F50C9B" w:rsidRPr="004E021C">
        <w:rPr>
          <w:rFonts w:ascii="Times New Roman" w:hAnsi="Times New Roman" w:cs="Times New Roman"/>
          <w:spacing w:val="2"/>
        </w:rPr>
        <w:t xml:space="preserve"> </w:t>
      </w:r>
      <w:r w:rsidR="00C96CBF" w:rsidRPr="004E021C">
        <w:rPr>
          <w:rFonts w:ascii="Times New Roman" w:hAnsi="Times New Roman" w:cs="Times New Roman"/>
          <w:spacing w:val="2"/>
        </w:rPr>
        <w:t xml:space="preserve">ma a tale data </w:t>
      </w:r>
      <w:r w:rsidRPr="004E021C">
        <w:rPr>
          <w:rFonts w:ascii="Times New Roman" w:hAnsi="Times New Roman" w:cs="Times New Roman"/>
          <w:spacing w:val="2"/>
        </w:rPr>
        <w:t xml:space="preserve">il ricorrente </w:t>
      </w:r>
      <w:r w:rsidR="00C96CBF" w:rsidRPr="004E021C">
        <w:rPr>
          <w:rFonts w:ascii="Times New Roman" w:hAnsi="Times New Roman" w:cs="Times New Roman"/>
          <w:spacing w:val="2"/>
        </w:rPr>
        <w:t xml:space="preserve">non si è ancora costituito in giudizio tramite il deposito o la trasmissione del ricorso stesso alla </w:t>
      </w:r>
      <w:r w:rsidR="00C96CBF" w:rsidRPr="004E021C">
        <w:rPr>
          <w:rFonts w:ascii="Times New Roman" w:hAnsi="Times New Roman" w:cs="Times New Roman"/>
          <w:spacing w:val="2"/>
        </w:rPr>
        <w:lastRenderedPageBreak/>
        <w:t>segreteria della Corte di giustizia tributaria di primo grado, ai sensi dell’articolo 22, comma 1, del d.lgs. n. 546 del 1992;</w:t>
      </w:r>
    </w:p>
    <w:p w14:paraId="6363DBDE" w14:textId="20A72678" w:rsidR="00F50C9B" w:rsidRPr="004E021C" w:rsidRDefault="00C96CBF" w:rsidP="004E021C">
      <w:pPr>
        <w:pStyle w:val="Paragrafoelenco"/>
        <w:numPr>
          <w:ilvl w:val="2"/>
          <w:numId w:val="10"/>
        </w:numPr>
        <w:spacing w:before="0" w:line="360" w:lineRule="auto"/>
        <w:ind w:right="132"/>
        <w:contextualSpacing/>
        <w:rPr>
          <w:rFonts w:ascii="Times New Roman" w:hAnsi="Times New Roman" w:cs="Times New Roman"/>
        </w:rPr>
      </w:pPr>
      <w:r w:rsidRPr="004E021C">
        <w:rPr>
          <w:rFonts w:ascii="Times New Roman" w:hAnsi="Times New Roman" w:cs="Times New Roman"/>
        </w:rPr>
        <w:t xml:space="preserve">di </w:t>
      </w:r>
      <w:r w:rsidRPr="004E021C">
        <w:rPr>
          <w:rFonts w:ascii="Times New Roman" w:hAnsi="Times New Roman" w:cs="Times New Roman"/>
          <w:spacing w:val="2"/>
        </w:rPr>
        <w:t xml:space="preserve">soccombenza </w:t>
      </w:r>
      <w:r w:rsidRPr="004E021C">
        <w:rPr>
          <w:rFonts w:ascii="Times New Roman" w:hAnsi="Times New Roman" w:cs="Times New Roman"/>
        </w:rPr>
        <w:t xml:space="preserve">del </w:t>
      </w:r>
      <w:r w:rsidRPr="004E021C">
        <w:rPr>
          <w:rFonts w:ascii="Times New Roman" w:hAnsi="Times New Roman" w:cs="Times New Roman"/>
          <w:spacing w:val="2"/>
        </w:rPr>
        <w:t xml:space="preserve">contribuente </w:t>
      </w:r>
      <w:r w:rsidRPr="004E021C">
        <w:rPr>
          <w:rFonts w:ascii="Times New Roman" w:hAnsi="Times New Roman" w:cs="Times New Roman"/>
        </w:rPr>
        <w:t xml:space="preserve">nel precedente </w:t>
      </w:r>
      <w:r w:rsidR="00800B66" w:rsidRPr="004E021C">
        <w:rPr>
          <w:rFonts w:ascii="Times New Roman" w:hAnsi="Times New Roman" w:cs="Times New Roman"/>
        </w:rPr>
        <w:t xml:space="preserve">o unico </w:t>
      </w:r>
      <w:r w:rsidRPr="004E021C">
        <w:rPr>
          <w:rFonts w:ascii="Times New Roman" w:hAnsi="Times New Roman" w:cs="Times New Roman"/>
        </w:rPr>
        <w:t>grado di giudizio in seguito a pronuncia giurisdizionale non cautelare</w:t>
      </w:r>
      <w:r w:rsidR="00F50C9B" w:rsidRPr="004E021C">
        <w:rPr>
          <w:rFonts w:ascii="Times New Roman" w:hAnsi="Times New Roman" w:cs="Times New Roman"/>
          <w:spacing w:val="2"/>
        </w:rPr>
        <w:t>;</w:t>
      </w:r>
    </w:p>
    <w:p w14:paraId="08F6ACE4" w14:textId="3B290C51" w:rsidR="00F50C9B" w:rsidRPr="004E021C" w:rsidRDefault="00F50C9B" w:rsidP="009D09E5">
      <w:pPr>
        <w:pStyle w:val="Paragrafoelenco"/>
        <w:spacing w:before="0" w:line="360" w:lineRule="auto"/>
        <w:ind w:left="284" w:right="0" w:firstLine="0"/>
        <w:contextualSpacing/>
        <w:jc w:val="left"/>
        <w:rPr>
          <w:rFonts w:ascii="Times New Roman" w:hAnsi="Times New Roman" w:cs="Times New Roman"/>
        </w:rPr>
      </w:pPr>
      <w:r w:rsidRPr="004E021C">
        <w:rPr>
          <w:rFonts w:ascii="Times New Roman" w:hAnsi="Times New Roman" w:cs="Times New Roman"/>
        </w:rPr>
        <w:t xml:space="preserve">il 90% </w:t>
      </w:r>
      <w:r w:rsidRPr="004E021C">
        <w:rPr>
          <w:rFonts w:ascii="Times New Roman" w:hAnsi="Times New Roman" w:cs="Times New Roman"/>
          <w:spacing w:val="2"/>
        </w:rPr>
        <w:t>del</w:t>
      </w:r>
      <w:r w:rsidR="00800B66" w:rsidRPr="004E021C">
        <w:rPr>
          <w:rFonts w:ascii="Times New Roman" w:hAnsi="Times New Roman" w:cs="Times New Roman"/>
          <w:spacing w:val="2"/>
        </w:rPr>
        <w:t xml:space="preserve"> valore della controversia</w:t>
      </w:r>
      <w:r w:rsidRPr="004E021C">
        <w:rPr>
          <w:rFonts w:ascii="Times New Roman" w:hAnsi="Times New Roman" w:cs="Times New Roman"/>
          <w:spacing w:val="22"/>
        </w:rPr>
        <w:t xml:space="preserve"> </w:t>
      </w:r>
      <w:r w:rsidRPr="004E021C">
        <w:rPr>
          <w:rFonts w:ascii="Times New Roman" w:hAnsi="Times New Roman" w:cs="Times New Roman"/>
          <w:spacing w:val="3"/>
        </w:rPr>
        <w:t>se</w:t>
      </w:r>
      <w:r w:rsidR="00800B66" w:rsidRPr="004E021C">
        <w:rPr>
          <w:rFonts w:ascii="Times New Roman" w:hAnsi="Times New Roman" w:cs="Times New Roman"/>
          <w:spacing w:val="3"/>
        </w:rPr>
        <w:t xml:space="preserve"> alla data del 1° gennaio 2023</w:t>
      </w:r>
      <w:r w:rsidRPr="004E021C">
        <w:rPr>
          <w:rFonts w:ascii="Times New Roman" w:hAnsi="Times New Roman" w:cs="Times New Roman"/>
          <w:spacing w:val="3"/>
        </w:rPr>
        <w:t>:</w:t>
      </w:r>
    </w:p>
    <w:p w14:paraId="7A53671D" w14:textId="7696EE3E" w:rsidR="00F50C9B" w:rsidRPr="004E021C" w:rsidRDefault="00F50C9B" w:rsidP="004E021C">
      <w:pPr>
        <w:pStyle w:val="Corpotesto"/>
        <w:numPr>
          <w:ilvl w:val="1"/>
          <w:numId w:val="11"/>
        </w:numPr>
        <w:spacing w:line="360" w:lineRule="auto"/>
        <w:ind w:left="851" w:right="131" w:hanging="284"/>
        <w:contextualSpacing/>
        <w:jc w:val="both"/>
        <w:rPr>
          <w:rFonts w:ascii="Times New Roman" w:hAnsi="Times New Roman" w:cs="Times New Roman"/>
        </w:rPr>
      </w:pPr>
      <w:r w:rsidRPr="004E021C">
        <w:rPr>
          <w:rFonts w:ascii="Times New Roman" w:hAnsi="Times New Roman" w:cs="Times New Roman"/>
        </w:rPr>
        <w:t xml:space="preserve">il </w:t>
      </w:r>
      <w:r w:rsidRPr="004E021C">
        <w:rPr>
          <w:rFonts w:ascii="Times New Roman" w:hAnsi="Times New Roman" w:cs="Times New Roman"/>
          <w:spacing w:val="2"/>
        </w:rPr>
        <w:t xml:space="preserve">ricorso </w:t>
      </w:r>
      <w:r w:rsidRPr="004E021C">
        <w:rPr>
          <w:rFonts w:ascii="Times New Roman" w:hAnsi="Times New Roman" w:cs="Times New Roman"/>
          <w:spacing w:val="3"/>
        </w:rPr>
        <w:t xml:space="preserve">era </w:t>
      </w:r>
      <w:r w:rsidR="00C96CBF" w:rsidRPr="004E021C">
        <w:rPr>
          <w:rFonts w:ascii="Times New Roman" w:hAnsi="Times New Roman" w:cs="Times New Roman"/>
          <w:spacing w:val="3"/>
        </w:rPr>
        <w:t xml:space="preserve">pendente e </w:t>
      </w:r>
      <w:r w:rsidRPr="004E021C">
        <w:rPr>
          <w:rFonts w:ascii="Times New Roman" w:hAnsi="Times New Roman" w:cs="Times New Roman"/>
          <w:spacing w:val="2"/>
        </w:rPr>
        <w:t xml:space="preserve">iscritto nel primo grado, </w:t>
      </w:r>
      <w:r w:rsidRPr="004E021C">
        <w:rPr>
          <w:rFonts w:ascii="Times New Roman" w:hAnsi="Times New Roman" w:cs="Times New Roman"/>
        </w:rPr>
        <w:t xml:space="preserve">in </w:t>
      </w:r>
      <w:r w:rsidRPr="004E021C">
        <w:rPr>
          <w:rFonts w:ascii="Times New Roman" w:hAnsi="Times New Roman" w:cs="Times New Roman"/>
          <w:spacing w:val="2"/>
        </w:rPr>
        <w:t xml:space="preserve">attesa </w:t>
      </w:r>
      <w:r w:rsidRPr="004E021C">
        <w:rPr>
          <w:rFonts w:ascii="Times New Roman" w:hAnsi="Times New Roman" w:cs="Times New Roman"/>
        </w:rPr>
        <w:t xml:space="preserve">di </w:t>
      </w:r>
      <w:r w:rsidRPr="004E021C">
        <w:rPr>
          <w:rFonts w:ascii="Times New Roman" w:hAnsi="Times New Roman" w:cs="Times New Roman"/>
          <w:spacing w:val="2"/>
        </w:rPr>
        <w:t xml:space="preserve">fissazione dell’udienza </w:t>
      </w:r>
      <w:r w:rsidRPr="004E021C">
        <w:rPr>
          <w:rFonts w:ascii="Times New Roman" w:hAnsi="Times New Roman" w:cs="Times New Roman"/>
        </w:rPr>
        <w:t>di</w:t>
      </w:r>
      <w:r w:rsidRPr="004E021C">
        <w:rPr>
          <w:rFonts w:ascii="Times New Roman" w:hAnsi="Times New Roman" w:cs="Times New Roman"/>
          <w:spacing w:val="6"/>
        </w:rPr>
        <w:t xml:space="preserve"> </w:t>
      </w:r>
      <w:r w:rsidRPr="004E021C">
        <w:rPr>
          <w:rFonts w:ascii="Times New Roman" w:hAnsi="Times New Roman" w:cs="Times New Roman"/>
          <w:spacing w:val="2"/>
        </w:rPr>
        <w:t>trattazione;</w:t>
      </w:r>
    </w:p>
    <w:p w14:paraId="6CA7BDE4" w14:textId="77777777" w:rsidR="00F50C9B" w:rsidRPr="004E021C" w:rsidRDefault="00F50C9B" w:rsidP="004E021C">
      <w:pPr>
        <w:pStyle w:val="Corpotesto"/>
        <w:numPr>
          <w:ilvl w:val="1"/>
          <w:numId w:val="11"/>
        </w:numPr>
        <w:spacing w:line="360" w:lineRule="auto"/>
        <w:ind w:left="851" w:right="132" w:hanging="284"/>
        <w:contextualSpacing/>
        <w:jc w:val="both"/>
        <w:rPr>
          <w:rFonts w:ascii="Times New Roman" w:hAnsi="Times New Roman" w:cs="Times New Roman"/>
        </w:rPr>
      </w:pPr>
      <w:r w:rsidRPr="004E021C">
        <w:rPr>
          <w:rFonts w:ascii="Times New Roman" w:hAnsi="Times New Roman" w:cs="Times New Roman"/>
        </w:rPr>
        <w:t xml:space="preserve">il </w:t>
      </w:r>
      <w:r w:rsidRPr="004E021C">
        <w:rPr>
          <w:rFonts w:ascii="Times New Roman" w:hAnsi="Times New Roman" w:cs="Times New Roman"/>
          <w:spacing w:val="2"/>
        </w:rPr>
        <w:t xml:space="preserve">ricorso era iscritto nel primo grado </w:t>
      </w:r>
      <w:r w:rsidRPr="004E021C">
        <w:rPr>
          <w:rFonts w:ascii="Times New Roman" w:hAnsi="Times New Roman" w:cs="Times New Roman"/>
        </w:rPr>
        <w:t xml:space="preserve">ed era </w:t>
      </w:r>
      <w:r w:rsidRPr="004E021C">
        <w:rPr>
          <w:rFonts w:ascii="Times New Roman" w:hAnsi="Times New Roman" w:cs="Times New Roman"/>
          <w:spacing w:val="2"/>
        </w:rPr>
        <w:t xml:space="preserve">già stato discusso, </w:t>
      </w:r>
      <w:r w:rsidRPr="004E021C">
        <w:rPr>
          <w:rFonts w:ascii="Times New Roman" w:hAnsi="Times New Roman" w:cs="Times New Roman"/>
        </w:rPr>
        <w:t xml:space="preserve">ma si </w:t>
      </w:r>
      <w:r w:rsidRPr="004E021C">
        <w:rPr>
          <w:rFonts w:ascii="Times New Roman" w:hAnsi="Times New Roman" w:cs="Times New Roman"/>
          <w:spacing w:val="2"/>
        </w:rPr>
        <w:t xml:space="preserve">era  </w:t>
      </w:r>
      <w:r w:rsidRPr="004E021C">
        <w:rPr>
          <w:rFonts w:ascii="Times New Roman" w:hAnsi="Times New Roman" w:cs="Times New Roman"/>
        </w:rPr>
        <w:t xml:space="preserve">in </w:t>
      </w:r>
      <w:r w:rsidRPr="004E021C">
        <w:rPr>
          <w:rFonts w:ascii="Times New Roman" w:hAnsi="Times New Roman" w:cs="Times New Roman"/>
          <w:spacing w:val="2"/>
        </w:rPr>
        <w:t xml:space="preserve">attesa </w:t>
      </w:r>
      <w:r w:rsidRPr="004E021C">
        <w:rPr>
          <w:rFonts w:ascii="Times New Roman" w:hAnsi="Times New Roman" w:cs="Times New Roman"/>
        </w:rPr>
        <w:t xml:space="preserve">di </w:t>
      </w:r>
      <w:r w:rsidRPr="004E021C">
        <w:rPr>
          <w:rFonts w:ascii="Times New Roman" w:hAnsi="Times New Roman" w:cs="Times New Roman"/>
          <w:spacing w:val="2"/>
        </w:rPr>
        <w:t xml:space="preserve">deposito </w:t>
      </w:r>
      <w:r w:rsidRPr="004E021C">
        <w:rPr>
          <w:rFonts w:ascii="Times New Roman" w:hAnsi="Times New Roman" w:cs="Times New Roman"/>
        </w:rPr>
        <w:t xml:space="preserve">di </w:t>
      </w:r>
      <w:r w:rsidRPr="004E021C">
        <w:rPr>
          <w:rFonts w:ascii="Times New Roman" w:hAnsi="Times New Roman" w:cs="Times New Roman"/>
          <w:spacing w:val="2"/>
        </w:rPr>
        <w:t xml:space="preserve">pronuncia, diversa </w:t>
      </w:r>
      <w:r w:rsidRPr="004E021C">
        <w:rPr>
          <w:rFonts w:ascii="Times New Roman" w:hAnsi="Times New Roman" w:cs="Times New Roman"/>
        </w:rPr>
        <w:t xml:space="preserve">da </w:t>
      </w:r>
      <w:r w:rsidRPr="004E021C">
        <w:rPr>
          <w:rFonts w:ascii="Times New Roman" w:hAnsi="Times New Roman" w:cs="Times New Roman"/>
          <w:spacing w:val="2"/>
        </w:rPr>
        <w:t>quella</w:t>
      </w:r>
      <w:r w:rsidRPr="004E021C">
        <w:rPr>
          <w:rFonts w:ascii="Times New Roman" w:hAnsi="Times New Roman" w:cs="Times New Roman"/>
          <w:spacing w:val="71"/>
        </w:rPr>
        <w:t xml:space="preserve"> </w:t>
      </w:r>
      <w:r w:rsidRPr="004E021C">
        <w:rPr>
          <w:rFonts w:ascii="Times New Roman" w:hAnsi="Times New Roman" w:cs="Times New Roman"/>
          <w:spacing w:val="2"/>
        </w:rPr>
        <w:t>cautelare;</w:t>
      </w:r>
    </w:p>
    <w:p w14:paraId="7A2CC57E" w14:textId="2DB892F5" w:rsidR="00F50C9B" w:rsidRPr="004E021C" w:rsidRDefault="00F50C9B" w:rsidP="004E021C">
      <w:pPr>
        <w:pStyle w:val="Corpotesto"/>
        <w:numPr>
          <w:ilvl w:val="1"/>
          <w:numId w:val="11"/>
        </w:numPr>
        <w:spacing w:line="360" w:lineRule="auto"/>
        <w:ind w:left="851" w:right="117" w:hanging="284"/>
        <w:contextualSpacing/>
        <w:jc w:val="both"/>
        <w:rPr>
          <w:rFonts w:ascii="Times New Roman" w:hAnsi="Times New Roman" w:cs="Times New Roman"/>
        </w:rPr>
      </w:pPr>
      <w:r w:rsidRPr="004E021C">
        <w:rPr>
          <w:rFonts w:ascii="Times New Roman" w:hAnsi="Times New Roman" w:cs="Times New Roman"/>
        </w:rPr>
        <w:t xml:space="preserve">il </w:t>
      </w:r>
      <w:r w:rsidRPr="004E021C">
        <w:rPr>
          <w:rFonts w:ascii="Times New Roman" w:hAnsi="Times New Roman" w:cs="Times New Roman"/>
          <w:spacing w:val="2"/>
        </w:rPr>
        <w:t xml:space="preserve">ricorso era </w:t>
      </w:r>
      <w:r w:rsidRPr="004E021C">
        <w:rPr>
          <w:rFonts w:ascii="Times New Roman" w:hAnsi="Times New Roman" w:cs="Times New Roman"/>
          <w:spacing w:val="3"/>
        </w:rPr>
        <w:t xml:space="preserve">iscritto </w:t>
      </w:r>
      <w:r w:rsidRPr="004E021C">
        <w:rPr>
          <w:rFonts w:ascii="Times New Roman" w:hAnsi="Times New Roman" w:cs="Times New Roman"/>
          <w:spacing w:val="2"/>
        </w:rPr>
        <w:t xml:space="preserve">nel primo grado, </w:t>
      </w:r>
      <w:r w:rsidRPr="004E021C">
        <w:rPr>
          <w:rFonts w:ascii="Times New Roman" w:hAnsi="Times New Roman" w:cs="Times New Roman"/>
        </w:rPr>
        <w:t xml:space="preserve">ma </w:t>
      </w:r>
      <w:r w:rsidRPr="004E021C">
        <w:rPr>
          <w:rFonts w:ascii="Times New Roman" w:hAnsi="Times New Roman" w:cs="Times New Roman"/>
          <w:spacing w:val="2"/>
        </w:rPr>
        <w:t xml:space="preserve">oggetto </w:t>
      </w:r>
      <w:r w:rsidRPr="004E021C">
        <w:rPr>
          <w:rFonts w:ascii="Times New Roman" w:hAnsi="Times New Roman" w:cs="Times New Roman"/>
        </w:rPr>
        <w:t xml:space="preserve">di </w:t>
      </w:r>
      <w:r w:rsidRPr="004E021C">
        <w:rPr>
          <w:rFonts w:ascii="Times New Roman" w:hAnsi="Times New Roman" w:cs="Times New Roman"/>
          <w:spacing w:val="2"/>
        </w:rPr>
        <w:t xml:space="preserve">sospensione </w:t>
      </w:r>
      <w:r w:rsidRPr="004E021C">
        <w:rPr>
          <w:rFonts w:ascii="Times New Roman" w:hAnsi="Times New Roman" w:cs="Times New Roman"/>
        </w:rPr>
        <w:t xml:space="preserve">per </w:t>
      </w:r>
      <w:r w:rsidRPr="004E021C">
        <w:rPr>
          <w:rFonts w:ascii="Times New Roman" w:hAnsi="Times New Roman" w:cs="Times New Roman"/>
          <w:spacing w:val="2"/>
        </w:rPr>
        <w:t xml:space="preserve">la sussistenza </w:t>
      </w:r>
      <w:r w:rsidRPr="004E021C">
        <w:rPr>
          <w:rFonts w:ascii="Times New Roman" w:hAnsi="Times New Roman" w:cs="Times New Roman"/>
        </w:rPr>
        <w:t xml:space="preserve">di </w:t>
      </w:r>
      <w:r w:rsidRPr="004E021C">
        <w:rPr>
          <w:rFonts w:ascii="Times New Roman" w:hAnsi="Times New Roman" w:cs="Times New Roman"/>
          <w:spacing w:val="2"/>
        </w:rPr>
        <w:t xml:space="preserve">una causa pregiudiziale, </w:t>
      </w:r>
      <w:r w:rsidRPr="004E021C">
        <w:rPr>
          <w:rFonts w:ascii="Times New Roman" w:hAnsi="Times New Roman" w:cs="Times New Roman"/>
        </w:rPr>
        <w:t xml:space="preserve">ai sensi </w:t>
      </w:r>
      <w:r w:rsidRPr="004E021C">
        <w:rPr>
          <w:rFonts w:ascii="Times New Roman" w:hAnsi="Times New Roman" w:cs="Times New Roman"/>
          <w:spacing w:val="2"/>
        </w:rPr>
        <w:t xml:space="preserve">dell’art. </w:t>
      </w:r>
      <w:r w:rsidRPr="004E021C">
        <w:rPr>
          <w:rFonts w:ascii="Times New Roman" w:hAnsi="Times New Roman" w:cs="Times New Roman"/>
        </w:rPr>
        <w:t xml:space="preserve">295 </w:t>
      </w:r>
      <w:r w:rsidRPr="004E021C">
        <w:rPr>
          <w:rFonts w:ascii="Times New Roman" w:hAnsi="Times New Roman" w:cs="Times New Roman"/>
          <w:spacing w:val="2"/>
        </w:rPr>
        <w:t xml:space="preserve">c.p.c. </w:t>
      </w:r>
      <w:r w:rsidRPr="004E021C">
        <w:rPr>
          <w:rFonts w:ascii="Times New Roman" w:hAnsi="Times New Roman" w:cs="Times New Roman"/>
        </w:rPr>
        <w:t xml:space="preserve">o </w:t>
      </w:r>
      <w:r w:rsidRPr="004E021C">
        <w:rPr>
          <w:rFonts w:ascii="Times New Roman" w:hAnsi="Times New Roman" w:cs="Times New Roman"/>
          <w:spacing w:val="2"/>
        </w:rPr>
        <w:t xml:space="preserve">dell’art. </w:t>
      </w:r>
      <w:r w:rsidRPr="004E021C">
        <w:rPr>
          <w:rFonts w:ascii="Times New Roman" w:hAnsi="Times New Roman" w:cs="Times New Roman"/>
        </w:rPr>
        <w:t xml:space="preserve">39 del </w:t>
      </w:r>
      <w:r w:rsidRPr="004E021C">
        <w:rPr>
          <w:rFonts w:ascii="Times New Roman" w:hAnsi="Times New Roman" w:cs="Times New Roman"/>
          <w:spacing w:val="2"/>
        </w:rPr>
        <w:t xml:space="preserve">D.lgs. n. 546 </w:t>
      </w:r>
      <w:r w:rsidRPr="004E021C">
        <w:rPr>
          <w:rFonts w:ascii="Times New Roman" w:hAnsi="Times New Roman" w:cs="Times New Roman"/>
        </w:rPr>
        <w:t xml:space="preserve">del </w:t>
      </w:r>
      <w:r w:rsidRPr="004E021C">
        <w:rPr>
          <w:rFonts w:ascii="Times New Roman" w:hAnsi="Times New Roman" w:cs="Times New Roman"/>
          <w:spacing w:val="2"/>
        </w:rPr>
        <w:t xml:space="preserve">1992 </w:t>
      </w:r>
      <w:r w:rsidRPr="004E021C">
        <w:rPr>
          <w:rFonts w:ascii="Times New Roman" w:hAnsi="Times New Roman" w:cs="Times New Roman"/>
        </w:rPr>
        <w:t xml:space="preserve">e </w:t>
      </w:r>
      <w:r w:rsidRPr="004E021C">
        <w:rPr>
          <w:rFonts w:ascii="Times New Roman" w:hAnsi="Times New Roman" w:cs="Times New Roman"/>
          <w:spacing w:val="2"/>
        </w:rPr>
        <w:t xml:space="preserve">ciò </w:t>
      </w:r>
      <w:r w:rsidR="00027A33" w:rsidRPr="004E021C">
        <w:rPr>
          <w:rFonts w:ascii="Times New Roman" w:hAnsi="Times New Roman" w:cs="Times New Roman"/>
        </w:rPr>
        <w:t>anche in pendenza</w:t>
      </w:r>
      <w:r w:rsidRPr="004E021C">
        <w:rPr>
          <w:rFonts w:ascii="Times New Roman" w:hAnsi="Times New Roman" w:cs="Times New Roman"/>
          <w:spacing w:val="2"/>
        </w:rPr>
        <w:t xml:space="preserve"> </w:t>
      </w:r>
      <w:r w:rsidRPr="004E021C">
        <w:rPr>
          <w:rFonts w:ascii="Times New Roman" w:hAnsi="Times New Roman" w:cs="Times New Roman"/>
        </w:rPr>
        <w:t xml:space="preserve">dei </w:t>
      </w:r>
      <w:r w:rsidRPr="004E021C">
        <w:rPr>
          <w:rFonts w:ascii="Times New Roman" w:hAnsi="Times New Roman" w:cs="Times New Roman"/>
          <w:spacing w:val="2"/>
        </w:rPr>
        <w:t xml:space="preserve">termini </w:t>
      </w:r>
      <w:r w:rsidRPr="004E021C">
        <w:rPr>
          <w:rFonts w:ascii="Times New Roman" w:hAnsi="Times New Roman" w:cs="Times New Roman"/>
        </w:rPr>
        <w:t xml:space="preserve">di </w:t>
      </w:r>
      <w:r w:rsidRPr="004E021C">
        <w:rPr>
          <w:rFonts w:ascii="Times New Roman" w:hAnsi="Times New Roman" w:cs="Times New Roman"/>
          <w:spacing w:val="2"/>
        </w:rPr>
        <w:t xml:space="preserve">riassunzione </w:t>
      </w:r>
      <w:r w:rsidRPr="004E021C">
        <w:rPr>
          <w:rFonts w:ascii="Times New Roman" w:hAnsi="Times New Roman" w:cs="Times New Roman"/>
        </w:rPr>
        <w:t xml:space="preserve">se </w:t>
      </w:r>
      <w:r w:rsidRPr="004E021C">
        <w:rPr>
          <w:rFonts w:ascii="Times New Roman" w:hAnsi="Times New Roman" w:cs="Times New Roman"/>
          <w:spacing w:val="2"/>
        </w:rPr>
        <w:t xml:space="preserve">la causa pregiudicante era </w:t>
      </w:r>
      <w:r w:rsidR="00D853D8" w:rsidRPr="004E021C">
        <w:rPr>
          <w:rFonts w:ascii="Times New Roman" w:hAnsi="Times New Roman" w:cs="Times New Roman"/>
          <w:spacing w:val="2"/>
        </w:rPr>
        <w:t>stata già</w:t>
      </w:r>
      <w:r w:rsidRPr="004E021C">
        <w:rPr>
          <w:rFonts w:ascii="Times New Roman" w:hAnsi="Times New Roman" w:cs="Times New Roman"/>
        </w:rPr>
        <w:t xml:space="preserve"> </w:t>
      </w:r>
      <w:r w:rsidRPr="004E021C">
        <w:rPr>
          <w:rFonts w:ascii="Times New Roman" w:hAnsi="Times New Roman" w:cs="Times New Roman"/>
          <w:spacing w:val="2"/>
        </w:rPr>
        <w:t>decisa  con sentenza</w:t>
      </w:r>
      <w:r w:rsidRPr="004E021C">
        <w:rPr>
          <w:rFonts w:ascii="Times New Roman" w:hAnsi="Times New Roman" w:cs="Times New Roman"/>
          <w:spacing w:val="9"/>
        </w:rPr>
        <w:t xml:space="preserve"> </w:t>
      </w:r>
      <w:r w:rsidRPr="004E021C">
        <w:rPr>
          <w:rFonts w:ascii="Times New Roman" w:hAnsi="Times New Roman" w:cs="Times New Roman"/>
          <w:spacing w:val="2"/>
        </w:rPr>
        <w:t>definitiva;</w:t>
      </w:r>
    </w:p>
    <w:p w14:paraId="22A161BF" w14:textId="5266519E" w:rsidR="00F50C9B" w:rsidRPr="004E021C" w:rsidRDefault="00F50C9B" w:rsidP="004E021C">
      <w:pPr>
        <w:pStyle w:val="Corpotesto"/>
        <w:numPr>
          <w:ilvl w:val="1"/>
          <w:numId w:val="11"/>
        </w:numPr>
        <w:spacing w:line="360" w:lineRule="auto"/>
        <w:ind w:left="851" w:right="123" w:hanging="284"/>
        <w:contextualSpacing/>
        <w:jc w:val="both"/>
        <w:rPr>
          <w:rFonts w:ascii="Times New Roman" w:hAnsi="Times New Roman" w:cs="Times New Roman"/>
        </w:rPr>
      </w:pPr>
      <w:r w:rsidRPr="004E021C">
        <w:rPr>
          <w:rFonts w:ascii="Times New Roman" w:hAnsi="Times New Roman" w:cs="Times New Roman"/>
          <w:spacing w:val="2"/>
        </w:rPr>
        <w:t xml:space="preserve">pendevano </w:t>
      </w:r>
      <w:r w:rsidRPr="004E021C">
        <w:rPr>
          <w:rFonts w:ascii="Times New Roman" w:hAnsi="Times New Roman" w:cs="Times New Roman"/>
        </w:rPr>
        <w:t xml:space="preserve">i </w:t>
      </w:r>
      <w:r w:rsidRPr="004E021C">
        <w:rPr>
          <w:rFonts w:ascii="Times New Roman" w:hAnsi="Times New Roman" w:cs="Times New Roman"/>
          <w:spacing w:val="2"/>
        </w:rPr>
        <w:t xml:space="preserve">termini per la riassunzione ovvero </w:t>
      </w:r>
      <w:r w:rsidRPr="004E021C">
        <w:rPr>
          <w:rFonts w:ascii="Times New Roman" w:hAnsi="Times New Roman" w:cs="Times New Roman"/>
        </w:rPr>
        <w:t xml:space="preserve">vi </w:t>
      </w:r>
      <w:r w:rsidRPr="004E021C">
        <w:rPr>
          <w:rFonts w:ascii="Times New Roman" w:hAnsi="Times New Roman" w:cs="Times New Roman"/>
          <w:spacing w:val="2"/>
        </w:rPr>
        <w:t xml:space="preserve">era </w:t>
      </w:r>
      <w:r w:rsidR="00027A33" w:rsidRPr="004E021C">
        <w:rPr>
          <w:rFonts w:ascii="Times New Roman" w:hAnsi="Times New Roman" w:cs="Times New Roman"/>
          <w:spacing w:val="2"/>
        </w:rPr>
        <w:t>già stata</w:t>
      </w:r>
      <w:r w:rsidRPr="004E021C">
        <w:rPr>
          <w:rFonts w:ascii="Times New Roman" w:hAnsi="Times New Roman" w:cs="Times New Roman"/>
          <w:spacing w:val="2"/>
        </w:rPr>
        <w:t xml:space="preserve"> riassunzione </w:t>
      </w:r>
      <w:r w:rsidRPr="004E021C">
        <w:rPr>
          <w:rFonts w:ascii="Times New Roman" w:hAnsi="Times New Roman" w:cs="Times New Roman"/>
        </w:rPr>
        <w:t xml:space="preserve">in </w:t>
      </w:r>
      <w:r w:rsidR="00800B66" w:rsidRPr="004E021C">
        <w:rPr>
          <w:rFonts w:ascii="Times New Roman" w:hAnsi="Times New Roman" w:cs="Times New Roman"/>
        </w:rPr>
        <w:t xml:space="preserve">Corte di giustizia di secondo grado </w:t>
      </w:r>
      <w:r w:rsidRPr="004E021C">
        <w:rPr>
          <w:rFonts w:ascii="Times New Roman" w:hAnsi="Times New Roman" w:cs="Times New Roman"/>
        </w:rPr>
        <w:t xml:space="preserve">a </w:t>
      </w:r>
      <w:r w:rsidRPr="004E021C">
        <w:rPr>
          <w:rFonts w:ascii="Times New Roman" w:hAnsi="Times New Roman" w:cs="Times New Roman"/>
          <w:spacing w:val="2"/>
        </w:rPr>
        <w:t xml:space="preserve">seguito </w:t>
      </w:r>
      <w:r w:rsidRPr="004E021C">
        <w:rPr>
          <w:rFonts w:ascii="Times New Roman" w:hAnsi="Times New Roman" w:cs="Times New Roman"/>
        </w:rPr>
        <w:t xml:space="preserve">di </w:t>
      </w:r>
      <w:r w:rsidRPr="004E021C">
        <w:rPr>
          <w:rFonts w:ascii="Times New Roman" w:hAnsi="Times New Roman" w:cs="Times New Roman"/>
          <w:spacing w:val="2"/>
        </w:rPr>
        <w:t xml:space="preserve">sentenza </w:t>
      </w:r>
      <w:r w:rsidRPr="004E021C">
        <w:rPr>
          <w:rFonts w:ascii="Times New Roman" w:hAnsi="Times New Roman" w:cs="Times New Roman"/>
        </w:rPr>
        <w:t xml:space="preserve">di rinvio </w:t>
      </w:r>
      <w:r w:rsidRPr="004E021C">
        <w:rPr>
          <w:rFonts w:ascii="Times New Roman" w:hAnsi="Times New Roman" w:cs="Times New Roman"/>
          <w:spacing w:val="2"/>
        </w:rPr>
        <w:t xml:space="preserve">della Corte </w:t>
      </w:r>
      <w:r w:rsidRPr="004E021C">
        <w:rPr>
          <w:rFonts w:ascii="Times New Roman" w:hAnsi="Times New Roman" w:cs="Times New Roman"/>
        </w:rPr>
        <w:t xml:space="preserve">di </w:t>
      </w:r>
      <w:r w:rsidR="00800B66" w:rsidRPr="004E021C">
        <w:rPr>
          <w:rFonts w:ascii="Times New Roman" w:hAnsi="Times New Roman" w:cs="Times New Roman"/>
          <w:spacing w:val="2"/>
        </w:rPr>
        <w:t>c</w:t>
      </w:r>
      <w:r w:rsidRPr="004E021C">
        <w:rPr>
          <w:rFonts w:ascii="Times New Roman" w:hAnsi="Times New Roman" w:cs="Times New Roman"/>
          <w:spacing w:val="2"/>
        </w:rPr>
        <w:t xml:space="preserve">assazione, indipendentemente dall’esito </w:t>
      </w:r>
      <w:r w:rsidRPr="004E021C">
        <w:rPr>
          <w:rFonts w:ascii="Times New Roman" w:hAnsi="Times New Roman" w:cs="Times New Roman"/>
          <w:spacing w:val="5"/>
        </w:rPr>
        <w:t xml:space="preserve">dei </w:t>
      </w:r>
      <w:r w:rsidRPr="004E021C">
        <w:rPr>
          <w:rFonts w:ascii="Times New Roman" w:hAnsi="Times New Roman" w:cs="Times New Roman"/>
          <w:spacing w:val="2"/>
        </w:rPr>
        <w:t xml:space="preserve">precedenti giudizi </w:t>
      </w:r>
      <w:r w:rsidRPr="004E021C">
        <w:rPr>
          <w:rFonts w:ascii="Times New Roman" w:hAnsi="Times New Roman" w:cs="Times New Roman"/>
        </w:rPr>
        <w:t xml:space="preserve">di </w:t>
      </w:r>
      <w:r w:rsidRPr="004E021C">
        <w:rPr>
          <w:rFonts w:ascii="Times New Roman" w:hAnsi="Times New Roman" w:cs="Times New Roman"/>
          <w:spacing w:val="3"/>
        </w:rPr>
        <w:t>merito;</w:t>
      </w:r>
    </w:p>
    <w:p w14:paraId="242F9050" w14:textId="4081E692" w:rsidR="00F50C9B" w:rsidRPr="004E021C" w:rsidRDefault="009D09E5" w:rsidP="009D09E5">
      <w:pPr>
        <w:pStyle w:val="Paragrafoelenco"/>
        <w:spacing w:before="0" w:line="360" w:lineRule="auto"/>
        <w:ind w:left="142" w:right="130" w:firstLine="0"/>
        <w:contextualSpacing/>
        <w:jc w:val="left"/>
        <w:rPr>
          <w:rFonts w:ascii="Times New Roman" w:hAnsi="Times New Roman" w:cs="Times New Roman"/>
        </w:rPr>
      </w:pPr>
      <w:r>
        <w:rPr>
          <w:rFonts w:ascii="Times New Roman" w:hAnsi="Times New Roman" w:cs="Times New Roman"/>
        </w:rPr>
        <w:t xml:space="preserve"> </w:t>
      </w:r>
      <w:r w:rsidR="00F50C9B" w:rsidRPr="004E021C">
        <w:rPr>
          <w:rFonts w:ascii="Times New Roman" w:hAnsi="Times New Roman" w:cs="Times New Roman"/>
        </w:rPr>
        <w:t xml:space="preserve">il 40% </w:t>
      </w:r>
      <w:r w:rsidR="00800B66" w:rsidRPr="004E021C">
        <w:rPr>
          <w:rFonts w:ascii="Times New Roman" w:hAnsi="Times New Roman" w:cs="Times New Roman"/>
        </w:rPr>
        <w:t>del valore della controversia</w:t>
      </w:r>
      <w:r w:rsidR="00F50C9B" w:rsidRPr="004E021C">
        <w:rPr>
          <w:rFonts w:ascii="Times New Roman" w:hAnsi="Times New Roman" w:cs="Times New Roman"/>
        </w:rPr>
        <w:t xml:space="preserve"> </w:t>
      </w:r>
      <w:r>
        <w:rPr>
          <w:rFonts w:ascii="Times New Roman" w:hAnsi="Times New Roman" w:cs="Times New Roman"/>
        </w:rPr>
        <w:t xml:space="preserve">nel caso in cui </w:t>
      </w:r>
      <w:r w:rsidR="00F50C9B" w:rsidRPr="004E021C">
        <w:rPr>
          <w:rFonts w:ascii="Times New Roman" w:hAnsi="Times New Roman" w:cs="Times New Roman"/>
        </w:rPr>
        <w:t>era stata depositata pronuncia di primo grado, diversa da quella cautelare, sfavorevole al Comune;</w:t>
      </w:r>
    </w:p>
    <w:p w14:paraId="4FC0222E" w14:textId="7370D812" w:rsidR="00F50C9B" w:rsidRPr="009D09E5" w:rsidRDefault="00F50C9B" w:rsidP="009D09E5">
      <w:pPr>
        <w:spacing w:line="360" w:lineRule="auto"/>
        <w:ind w:right="130" w:firstLine="142"/>
        <w:contextualSpacing/>
        <w:jc w:val="both"/>
        <w:rPr>
          <w:rFonts w:ascii="Times New Roman" w:hAnsi="Times New Roman" w:cs="Times New Roman"/>
        </w:rPr>
      </w:pPr>
      <w:r w:rsidRPr="009D09E5">
        <w:rPr>
          <w:rFonts w:ascii="Times New Roman" w:hAnsi="Times New Roman" w:cs="Times New Roman"/>
        </w:rPr>
        <w:t xml:space="preserve">il 15% </w:t>
      </w:r>
      <w:r w:rsidR="00514090" w:rsidRPr="009D09E5">
        <w:rPr>
          <w:rFonts w:ascii="Times New Roman" w:hAnsi="Times New Roman" w:cs="Times New Roman"/>
        </w:rPr>
        <w:t xml:space="preserve"> </w:t>
      </w:r>
      <w:r w:rsidR="00800B66" w:rsidRPr="009D09E5">
        <w:rPr>
          <w:rFonts w:ascii="Times New Roman" w:hAnsi="Times New Roman" w:cs="Times New Roman"/>
        </w:rPr>
        <w:t>del valore della controversia</w:t>
      </w:r>
      <w:r w:rsidRPr="009D09E5">
        <w:rPr>
          <w:rFonts w:ascii="Times New Roman" w:hAnsi="Times New Roman" w:cs="Times New Roman"/>
        </w:rPr>
        <w:t xml:space="preserve"> </w:t>
      </w:r>
      <w:r w:rsidR="009D09E5">
        <w:rPr>
          <w:rFonts w:ascii="Times New Roman" w:hAnsi="Times New Roman" w:cs="Times New Roman"/>
        </w:rPr>
        <w:t xml:space="preserve">nel caso in cui </w:t>
      </w:r>
      <w:r w:rsidRPr="009D09E5">
        <w:rPr>
          <w:rFonts w:ascii="Times New Roman" w:hAnsi="Times New Roman" w:cs="Times New Roman"/>
        </w:rPr>
        <w:t xml:space="preserve">era stata depositata </w:t>
      </w:r>
      <w:r w:rsidR="00027A33" w:rsidRPr="009D09E5">
        <w:rPr>
          <w:rFonts w:ascii="Times New Roman" w:hAnsi="Times New Roman" w:cs="Times New Roman"/>
        </w:rPr>
        <w:t>pronuncia di secondo</w:t>
      </w:r>
      <w:r w:rsidRPr="009D09E5">
        <w:rPr>
          <w:rFonts w:ascii="Times New Roman" w:hAnsi="Times New Roman" w:cs="Times New Roman"/>
        </w:rPr>
        <w:t xml:space="preserve"> grado, diversa da quella cautelare, sfavorevole al Comune.</w:t>
      </w:r>
    </w:p>
    <w:p w14:paraId="18EC25BD" w14:textId="45015DDB" w:rsidR="00F50C9B" w:rsidRPr="004E021C" w:rsidRDefault="00F50C9B" w:rsidP="009D09E5">
      <w:pPr>
        <w:pStyle w:val="Paragrafoelenco"/>
        <w:numPr>
          <w:ilvl w:val="1"/>
          <w:numId w:val="10"/>
        </w:numPr>
        <w:spacing w:before="0" w:line="360" w:lineRule="auto"/>
        <w:ind w:left="0" w:right="121" w:firstLine="0"/>
        <w:contextualSpacing/>
        <w:rPr>
          <w:rFonts w:ascii="Times New Roman" w:hAnsi="Times New Roman" w:cs="Times New Roman"/>
        </w:rPr>
      </w:pPr>
      <w:r w:rsidRPr="004E021C">
        <w:rPr>
          <w:rFonts w:ascii="Times New Roman" w:hAnsi="Times New Roman" w:cs="Times New Roman"/>
        </w:rPr>
        <w:t>In caso di soccombenza reciproca la definizione può avvenire col pagamento dei seguenti</w:t>
      </w:r>
      <w:r w:rsidRPr="004E021C">
        <w:rPr>
          <w:rFonts w:ascii="Times New Roman" w:hAnsi="Times New Roman" w:cs="Times New Roman"/>
          <w:spacing w:val="-1"/>
        </w:rPr>
        <w:t xml:space="preserve"> </w:t>
      </w:r>
      <w:r w:rsidRPr="004E021C">
        <w:rPr>
          <w:rFonts w:ascii="Times New Roman" w:hAnsi="Times New Roman" w:cs="Times New Roman"/>
        </w:rPr>
        <w:t>importi:</w:t>
      </w:r>
    </w:p>
    <w:p w14:paraId="36709422" w14:textId="57DE4F36" w:rsidR="00F50C9B" w:rsidRPr="004E021C" w:rsidRDefault="00F50C9B" w:rsidP="009D09E5">
      <w:pPr>
        <w:pStyle w:val="Paragrafoelenco"/>
        <w:spacing w:before="0" w:line="360" w:lineRule="auto"/>
        <w:ind w:left="567" w:right="132" w:firstLine="0"/>
        <w:contextualSpacing/>
        <w:rPr>
          <w:rFonts w:ascii="Times New Roman" w:hAnsi="Times New Roman" w:cs="Times New Roman"/>
        </w:rPr>
      </w:pPr>
      <w:r w:rsidRPr="004E021C">
        <w:rPr>
          <w:rFonts w:ascii="Times New Roman" w:hAnsi="Times New Roman" w:cs="Times New Roman"/>
        </w:rPr>
        <w:t>il 100% del</w:t>
      </w:r>
      <w:r w:rsidR="00800B66" w:rsidRPr="004E021C">
        <w:rPr>
          <w:rFonts w:ascii="Times New Roman" w:hAnsi="Times New Roman" w:cs="Times New Roman"/>
        </w:rPr>
        <w:t xml:space="preserve"> tributo</w:t>
      </w:r>
      <w:r w:rsidRPr="004E021C">
        <w:rPr>
          <w:rFonts w:ascii="Times New Roman" w:hAnsi="Times New Roman" w:cs="Times New Roman"/>
        </w:rPr>
        <w:t xml:space="preserve"> riconosciut</w:t>
      </w:r>
      <w:r w:rsidR="00800B66" w:rsidRPr="004E021C">
        <w:rPr>
          <w:rFonts w:ascii="Times New Roman" w:hAnsi="Times New Roman" w:cs="Times New Roman"/>
        </w:rPr>
        <w:t>o</w:t>
      </w:r>
      <w:r w:rsidRPr="004E021C">
        <w:rPr>
          <w:rFonts w:ascii="Times New Roman" w:hAnsi="Times New Roman" w:cs="Times New Roman"/>
        </w:rPr>
        <w:t xml:space="preserve"> come dovut</w:t>
      </w:r>
      <w:r w:rsidR="00800B66" w:rsidRPr="004E021C">
        <w:rPr>
          <w:rFonts w:ascii="Times New Roman" w:hAnsi="Times New Roman" w:cs="Times New Roman"/>
        </w:rPr>
        <w:t>o</w:t>
      </w:r>
      <w:r w:rsidRPr="004E021C">
        <w:rPr>
          <w:rFonts w:ascii="Times New Roman" w:hAnsi="Times New Roman" w:cs="Times New Roman"/>
        </w:rPr>
        <w:t>, essendo il contribuente per questa parte risultato soccombente;</w:t>
      </w:r>
    </w:p>
    <w:p w14:paraId="17EFB957" w14:textId="0F658DFD" w:rsidR="00F50C9B" w:rsidRPr="004E021C" w:rsidRDefault="00F50C9B" w:rsidP="009D09E5">
      <w:pPr>
        <w:pStyle w:val="Paragrafoelenco"/>
        <w:spacing w:before="0" w:line="360" w:lineRule="auto"/>
        <w:ind w:left="567" w:right="132" w:firstLine="0"/>
        <w:contextualSpacing/>
        <w:rPr>
          <w:rFonts w:ascii="Times New Roman" w:hAnsi="Times New Roman" w:cs="Times New Roman"/>
        </w:rPr>
      </w:pPr>
      <w:r w:rsidRPr="004E021C">
        <w:rPr>
          <w:rFonts w:ascii="Times New Roman" w:hAnsi="Times New Roman" w:cs="Times New Roman"/>
        </w:rPr>
        <w:t>il 40% del</w:t>
      </w:r>
      <w:r w:rsidR="00800B66" w:rsidRPr="004E021C">
        <w:rPr>
          <w:rFonts w:ascii="Times New Roman" w:hAnsi="Times New Roman" w:cs="Times New Roman"/>
        </w:rPr>
        <w:t xml:space="preserve"> tributo</w:t>
      </w:r>
      <w:r w:rsidRPr="004E021C">
        <w:rPr>
          <w:rFonts w:ascii="Times New Roman" w:hAnsi="Times New Roman" w:cs="Times New Roman"/>
        </w:rPr>
        <w:t xml:space="preserve"> riconosciut</w:t>
      </w:r>
      <w:r w:rsidR="00800B66" w:rsidRPr="004E021C">
        <w:rPr>
          <w:rFonts w:ascii="Times New Roman" w:hAnsi="Times New Roman" w:cs="Times New Roman"/>
        </w:rPr>
        <w:t>o</w:t>
      </w:r>
      <w:r w:rsidRPr="004E021C">
        <w:rPr>
          <w:rFonts w:ascii="Times New Roman" w:hAnsi="Times New Roman" w:cs="Times New Roman"/>
        </w:rPr>
        <w:t xml:space="preserve"> non dovut</w:t>
      </w:r>
      <w:r w:rsidR="00800B66" w:rsidRPr="004E021C">
        <w:rPr>
          <w:rFonts w:ascii="Times New Roman" w:hAnsi="Times New Roman" w:cs="Times New Roman"/>
        </w:rPr>
        <w:t>o</w:t>
      </w:r>
      <w:r w:rsidRPr="004E021C">
        <w:rPr>
          <w:rFonts w:ascii="Times New Roman" w:hAnsi="Times New Roman" w:cs="Times New Roman"/>
        </w:rPr>
        <w:t>, per la quale quindi il Comune</w:t>
      </w:r>
      <w:r w:rsidR="00800B66" w:rsidRPr="004E021C">
        <w:rPr>
          <w:rFonts w:ascii="Times New Roman" w:hAnsi="Times New Roman" w:cs="Times New Roman"/>
        </w:rPr>
        <w:t xml:space="preserve">/Ente strumentale </w:t>
      </w:r>
      <w:r w:rsidRPr="004E021C">
        <w:rPr>
          <w:rFonts w:ascii="Times New Roman" w:hAnsi="Times New Roman" w:cs="Times New Roman"/>
        </w:rPr>
        <w:t xml:space="preserve">è risultato soccombente, se la sentenza è stata emessa dalla </w:t>
      </w:r>
      <w:bookmarkStart w:id="6" w:name="_Hlk127822870"/>
      <w:r w:rsidR="00D853D8" w:rsidRPr="004E021C">
        <w:rPr>
          <w:rFonts w:ascii="Times New Roman" w:hAnsi="Times New Roman" w:cs="Times New Roman"/>
        </w:rPr>
        <w:t>Corte di giustizia tributaria di I grado</w:t>
      </w:r>
      <w:bookmarkEnd w:id="6"/>
      <w:r w:rsidRPr="004E021C">
        <w:rPr>
          <w:rFonts w:ascii="Times New Roman" w:hAnsi="Times New Roman" w:cs="Times New Roman"/>
        </w:rPr>
        <w:t>;</w:t>
      </w:r>
    </w:p>
    <w:p w14:paraId="62A6020A" w14:textId="7EE5265E" w:rsidR="00F50C9B" w:rsidRPr="004E021C" w:rsidRDefault="00F50C9B" w:rsidP="009D09E5">
      <w:pPr>
        <w:pStyle w:val="Paragrafoelenco"/>
        <w:spacing w:before="0" w:line="360" w:lineRule="auto"/>
        <w:ind w:left="567" w:right="132" w:firstLine="0"/>
        <w:contextualSpacing/>
        <w:rPr>
          <w:rFonts w:ascii="Times New Roman" w:hAnsi="Times New Roman" w:cs="Times New Roman"/>
        </w:rPr>
      </w:pPr>
      <w:r w:rsidRPr="004E021C">
        <w:rPr>
          <w:rFonts w:ascii="Times New Roman" w:hAnsi="Times New Roman" w:cs="Times New Roman"/>
        </w:rPr>
        <w:t xml:space="preserve">il 15% </w:t>
      </w:r>
      <w:r w:rsidR="00800B66" w:rsidRPr="004E021C">
        <w:rPr>
          <w:rFonts w:ascii="Times New Roman" w:hAnsi="Times New Roman" w:cs="Times New Roman"/>
        </w:rPr>
        <w:t>del tributo riconosciuto non dovuto</w:t>
      </w:r>
      <w:r w:rsidRPr="004E021C">
        <w:rPr>
          <w:rFonts w:ascii="Times New Roman" w:hAnsi="Times New Roman" w:cs="Times New Roman"/>
        </w:rPr>
        <w:t>, per la quale quindi il Comune</w:t>
      </w:r>
      <w:r w:rsidR="00800B66" w:rsidRPr="004E021C">
        <w:rPr>
          <w:rFonts w:ascii="Times New Roman" w:hAnsi="Times New Roman" w:cs="Times New Roman"/>
        </w:rPr>
        <w:t>/Ente strumentale</w:t>
      </w:r>
      <w:r w:rsidRPr="004E021C">
        <w:rPr>
          <w:rFonts w:ascii="Times New Roman" w:hAnsi="Times New Roman" w:cs="Times New Roman"/>
        </w:rPr>
        <w:t xml:space="preserve"> è risultato soccombente, se la sentenza è stata emessa dalla </w:t>
      </w:r>
      <w:r w:rsidR="00D853D8" w:rsidRPr="004E021C">
        <w:rPr>
          <w:rFonts w:ascii="Times New Roman" w:hAnsi="Times New Roman" w:cs="Times New Roman"/>
        </w:rPr>
        <w:t>Corte di giustizia tributaria di II grado</w:t>
      </w:r>
      <w:r w:rsidRPr="004E021C">
        <w:rPr>
          <w:rFonts w:ascii="Times New Roman" w:hAnsi="Times New Roman" w:cs="Times New Roman"/>
        </w:rPr>
        <w:t>.</w:t>
      </w:r>
    </w:p>
    <w:p w14:paraId="7F149646" w14:textId="77777777" w:rsidR="009D09E5" w:rsidRDefault="009D09E5" w:rsidP="009D09E5">
      <w:pPr>
        <w:pStyle w:val="Paragrafoelenco"/>
        <w:tabs>
          <w:tab w:val="left" w:pos="828"/>
        </w:tabs>
        <w:spacing w:before="0" w:line="360" w:lineRule="auto"/>
        <w:ind w:left="0" w:right="120" w:firstLine="0"/>
        <w:contextualSpacing/>
        <w:jc w:val="right"/>
        <w:rPr>
          <w:rFonts w:ascii="Times New Roman" w:hAnsi="Times New Roman" w:cs="Times New Roman"/>
        </w:rPr>
      </w:pPr>
      <w:r>
        <w:rPr>
          <w:rFonts w:ascii="Times New Roman" w:hAnsi="Times New Roman" w:cs="Times New Roman"/>
        </w:rPr>
        <w:t xml:space="preserve">3. </w:t>
      </w:r>
      <w:r w:rsidR="00F50C9B" w:rsidRPr="004E021C">
        <w:rPr>
          <w:rFonts w:ascii="Times New Roman" w:hAnsi="Times New Roman" w:cs="Times New Roman"/>
        </w:rPr>
        <w:t xml:space="preserve">Le </w:t>
      </w:r>
      <w:r w:rsidR="00F50C9B" w:rsidRPr="004E021C">
        <w:rPr>
          <w:rFonts w:ascii="Times New Roman" w:hAnsi="Times New Roman" w:cs="Times New Roman"/>
          <w:spacing w:val="2"/>
        </w:rPr>
        <w:t xml:space="preserve">controversie tributarie </w:t>
      </w:r>
      <w:r w:rsidR="00F50C9B" w:rsidRPr="004E021C">
        <w:rPr>
          <w:rFonts w:ascii="Times New Roman" w:hAnsi="Times New Roman" w:cs="Times New Roman"/>
        </w:rPr>
        <w:t xml:space="preserve">pendenti </w:t>
      </w:r>
      <w:r w:rsidR="00F50C9B" w:rsidRPr="004E021C">
        <w:rPr>
          <w:rFonts w:ascii="Times New Roman" w:hAnsi="Times New Roman" w:cs="Times New Roman"/>
          <w:spacing w:val="2"/>
        </w:rPr>
        <w:t xml:space="preserve">innanzi alla </w:t>
      </w:r>
      <w:r w:rsidR="00F50C9B" w:rsidRPr="004E021C">
        <w:rPr>
          <w:rFonts w:ascii="Times New Roman" w:hAnsi="Times New Roman" w:cs="Times New Roman"/>
        </w:rPr>
        <w:t xml:space="preserve">Corte di </w:t>
      </w:r>
      <w:r w:rsidR="00800B66" w:rsidRPr="004E021C">
        <w:rPr>
          <w:rFonts w:ascii="Times New Roman" w:hAnsi="Times New Roman" w:cs="Times New Roman"/>
          <w:spacing w:val="2"/>
        </w:rPr>
        <w:t>c</w:t>
      </w:r>
      <w:r w:rsidR="00F50C9B" w:rsidRPr="004E021C">
        <w:rPr>
          <w:rFonts w:ascii="Times New Roman" w:hAnsi="Times New Roman" w:cs="Times New Roman"/>
          <w:spacing w:val="2"/>
        </w:rPr>
        <w:t xml:space="preserve">assazione, alla data </w:t>
      </w:r>
      <w:r w:rsidR="00F50C9B" w:rsidRPr="004E021C">
        <w:rPr>
          <w:rFonts w:ascii="Times New Roman" w:hAnsi="Times New Roman" w:cs="Times New Roman"/>
        </w:rPr>
        <w:t xml:space="preserve">del </w:t>
      </w:r>
      <w:r w:rsidR="00E4632A" w:rsidRPr="004E021C">
        <w:rPr>
          <w:rFonts w:ascii="Times New Roman" w:hAnsi="Times New Roman" w:cs="Times New Roman"/>
        </w:rPr>
        <w:t>1° gennaio</w:t>
      </w:r>
      <w:r w:rsidR="00750493" w:rsidRPr="004E021C">
        <w:rPr>
          <w:rFonts w:ascii="Times New Roman" w:hAnsi="Times New Roman" w:cs="Times New Roman"/>
        </w:rPr>
        <w:t xml:space="preserve"> 2023</w:t>
      </w:r>
      <w:r w:rsidR="00F50C9B" w:rsidRPr="004E021C">
        <w:rPr>
          <w:rFonts w:ascii="Times New Roman" w:hAnsi="Times New Roman" w:cs="Times New Roman"/>
        </w:rPr>
        <w:t xml:space="preserve">, per le </w:t>
      </w:r>
      <w:r w:rsidR="00F50C9B" w:rsidRPr="004E021C">
        <w:rPr>
          <w:rFonts w:ascii="Times New Roman" w:hAnsi="Times New Roman" w:cs="Times New Roman"/>
          <w:spacing w:val="2"/>
        </w:rPr>
        <w:t xml:space="preserve">quali </w:t>
      </w:r>
      <w:r w:rsidR="00F50C9B" w:rsidRPr="004E021C">
        <w:rPr>
          <w:rFonts w:ascii="Times New Roman" w:hAnsi="Times New Roman" w:cs="Times New Roman"/>
        </w:rPr>
        <w:t xml:space="preserve">il </w:t>
      </w:r>
      <w:r w:rsidR="00F50C9B" w:rsidRPr="004E021C">
        <w:rPr>
          <w:rFonts w:ascii="Times New Roman" w:hAnsi="Times New Roman" w:cs="Times New Roman"/>
          <w:spacing w:val="2"/>
        </w:rPr>
        <w:t xml:space="preserve">Comune </w:t>
      </w:r>
      <w:r w:rsidR="00F50C9B" w:rsidRPr="004E021C">
        <w:rPr>
          <w:rFonts w:ascii="Times New Roman" w:hAnsi="Times New Roman" w:cs="Times New Roman"/>
        </w:rPr>
        <w:t xml:space="preserve">è </w:t>
      </w:r>
      <w:r w:rsidR="00F50C9B" w:rsidRPr="004E021C">
        <w:rPr>
          <w:rFonts w:ascii="Times New Roman" w:hAnsi="Times New Roman" w:cs="Times New Roman"/>
          <w:spacing w:val="2"/>
        </w:rPr>
        <w:t xml:space="preserve">risultato soccombente </w:t>
      </w:r>
      <w:r w:rsidR="00F50C9B" w:rsidRPr="004E021C">
        <w:rPr>
          <w:rFonts w:ascii="Times New Roman" w:hAnsi="Times New Roman" w:cs="Times New Roman"/>
        </w:rPr>
        <w:t xml:space="preserve">in </w:t>
      </w:r>
      <w:r w:rsidR="00F50C9B" w:rsidRPr="004E021C">
        <w:rPr>
          <w:rFonts w:ascii="Times New Roman" w:hAnsi="Times New Roman" w:cs="Times New Roman"/>
          <w:spacing w:val="2"/>
        </w:rPr>
        <w:t xml:space="preserve">tutti </w:t>
      </w:r>
      <w:r w:rsidR="00F50C9B" w:rsidRPr="004E021C">
        <w:rPr>
          <w:rFonts w:ascii="Times New Roman" w:hAnsi="Times New Roman" w:cs="Times New Roman"/>
        </w:rPr>
        <w:t xml:space="preserve">i </w:t>
      </w:r>
      <w:r w:rsidR="00F50C9B" w:rsidRPr="004E021C">
        <w:rPr>
          <w:rFonts w:ascii="Times New Roman" w:hAnsi="Times New Roman" w:cs="Times New Roman"/>
          <w:spacing w:val="2"/>
        </w:rPr>
        <w:t xml:space="preserve">precedenti gradi </w:t>
      </w:r>
      <w:r w:rsidR="00F50C9B" w:rsidRPr="004E021C">
        <w:rPr>
          <w:rFonts w:ascii="Times New Roman" w:hAnsi="Times New Roman" w:cs="Times New Roman"/>
        </w:rPr>
        <w:t xml:space="preserve">di </w:t>
      </w:r>
      <w:r w:rsidR="00F50C9B" w:rsidRPr="004E021C">
        <w:rPr>
          <w:rFonts w:ascii="Times New Roman" w:hAnsi="Times New Roman" w:cs="Times New Roman"/>
          <w:spacing w:val="2"/>
        </w:rPr>
        <w:t xml:space="preserve">giudizio, possono essere definite </w:t>
      </w:r>
      <w:r>
        <w:rPr>
          <w:rFonts w:ascii="Times New Roman" w:hAnsi="Times New Roman" w:cs="Times New Roman"/>
        </w:rPr>
        <w:t>con</w:t>
      </w:r>
    </w:p>
    <w:p w14:paraId="54B626AD" w14:textId="77777777" w:rsidR="00503EDF" w:rsidRDefault="009D09E5" w:rsidP="00503EDF">
      <w:pPr>
        <w:pStyle w:val="Paragrafoelenco"/>
        <w:tabs>
          <w:tab w:val="left" w:pos="838"/>
        </w:tabs>
        <w:spacing w:before="0" w:line="360" w:lineRule="auto"/>
        <w:ind w:left="0" w:right="120" w:firstLine="0"/>
        <w:contextualSpacing/>
        <w:rPr>
          <w:rFonts w:ascii="Times New Roman" w:hAnsi="Times New Roman" w:cs="Times New Roman"/>
          <w:spacing w:val="2"/>
        </w:rPr>
      </w:pPr>
      <w:r>
        <w:rPr>
          <w:rFonts w:ascii="Times New Roman" w:hAnsi="Times New Roman" w:cs="Times New Roman"/>
        </w:rPr>
        <w:t>i</w:t>
      </w:r>
      <w:r w:rsidR="00F50C9B" w:rsidRPr="004E021C">
        <w:rPr>
          <w:rFonts w:ascii="Times New Roman" w:hAnsi="Times New Roman" w:cs="Times New Roman"/>
        </w:rPr>
        <w:t xml:space="preserve">l </w:t>
      </w:r>
      <w:r w:rsidR="00F50C9B" w:rsidRPr="004E021C">
        <w:rPr>
          <w:rFonts w:ascii="Times New Roman" w:hAnsi="Times New Roman" w:cs="Times New Roman"/>
          <w:spacing w:val="2"/>
        </w:rPr>
        <w:t xml:space="preserve">pagamento </w:t>
      </w:r>
      <w:r w:rsidR="00F50C9B" w:rsidRPr="004E021C">
        <w:rPr>
          <w:rFonts w:ascii="Times New Roman" w:hAnsi="Times New Roman" w:cs="Times New Roman"/>
        </w:rPr>
        <w:t xml:space="preserve">di un </w:t>
      </w:r>
      <w:r w:rsidR="00F50C9B" w:rsidRPr="004E021C">
        <w:rPr>
          <w:rFonts w:ascii="Times New Roman" w:hAnsi="Times New Roman" w:cs="Times New Roman"/>
          <w:spacing w:val="2"/>
        </w:rPr>
        <w:t xml:space="preserve">importo pari </w:t>
      </w:r>
      <w:r w:rsidR="00F50C9B" w:rsidRPr="004E021C">
        <w:rPr>
          <w:rFonts w:ascii="Times New Roman" w:hAnsi="Times New Roman" w:cs="Times New Roman"/>
        </w:rPr>
        <w:t xml:space="preserve">al 5% del </w:t>
      </w:r>
      <w:r w:rsidR="00F50C9B" w:rsidRPr="004E021C">
        <w:rPr>
          <w:rFonts w:ascii="Times New Roman" w:hAnsi="Times New Roman" w:cs="Times New Roman"/>
          <w:spacing w:val="2"/>
        </w:rPr>
        <w:t>valore della</w:t>
      </w:r>
      <w:r w:rsidR="00F50C9B" w:rsidRPr="004E021C">
        <w:rPr>
          <w:rFonts w:ascii="Times New Roman" w:hAnsi="Times New Roman" w:cs="Times New Roman"/>
          <w:spacing w:val="39"/>
        </w:rPr>
        <w:t xml:space="preserve"> </w:t>
      </w:r>
      <w:r w:rsidR="00F50C9B" w:rsidRPr="004E021C">
        <w:rPr>
          <w:rFonts w:ascii="Times New Roman" w:hAnsi="Times New Roman" w:cs="Times New Roman"/>
          <w:spacing w:val="2"/>
        </w:rPr>
        <w:t>controversia.</w:t>
      </w:r>
    </w:p>
    <w:p w14:paraId="0DD281FC" w14:textId="43C6DF6F" w:rsidR="00972112" w:rsidRPr="004E021C" w:rsidRDefault="00972112" w:rsidP="00503EDF">
      <w:pPr>
        <w:pStyle w:val="Paragrafoelenco"/>
        <w:numPr>
          <w:ilvl w:val="0"/>
          <w:numId w:val="13"/>
        </w:numPr>
        <w:tabs>
          <w:tab w:val="left" w:pos="838"/>
        </w:tabs>
        <w:spacing w:before="0" w:line="360" w:lineRule="auto"/>
        <w:ind w:right="120"/>
        <w:contextualSpacing/>
        <w:rPr>
          <w:rFonts w:ascii="Times New Roman" w:hAnsi="Times New Roman" w:cs="Times New Roman"/>
        </w:rPr>
      </w:pPr>
      <w:r w:rsidRPr="004E021C">
        <w:rPr>
          <w:rFonts w:ascii="Times New Roman" w:hAnsi="Times New Roman" w:cs="Times New Roman"/>
        </w:rPr>
        <w:t>Per valore della controversia si intende il valore stabilito ai sensi dell’art. 12, comma 2, del D.Lgs 31 dicembre 1992, n. 546.</w:t>
      </w:r>
    </w:p>
    <w:p w14:paraId="2BB37043" w14:textId="5AD6683D" w:rsidR="00F50C9B" w:rsidRPr="004E021C" w:rsidRDefault="00E4632A" w:rsidP="004E021C">
      <w:pPr>
        <w:pStyle w:val="Paragrafoelenco"/>
        <w:numPr>
          <w:ilvl w:val="0"/>
          <w:numId w:val="13"/>
        </w:numPr>
        <w:tabs>
          <w:tab w:val="left" w:pos="697"/>
        </w:tabs>
        <w:spacing w:before="0" w:line="360" w:lineRule="auto"/>
        <w:ind w:left="284" w:right="119" w:hanging="284"/>
        <w:contextualSpacing/>
        <w:rPr>
          <w:rFonts w:ascii="Times New Roman" w:hAnsi="Times New Roman" w:cs="Times New Roman"/>
        </w:rPr>
      </w:pPr>
      <w:r w:rsidRPr="004E021C">
        <w:rPr>
          <w:rFonts w:ascii="Times New Roman" w:hAnsi="Times New Roman" w:cs="Times New Roman"/>
          <w:spacing w:val="2"/>
        </w:rPr>
        <w:t xml:space="preserve">Dagli importi dovuti ai fini della definizione agevolata si scomputano quelli già versati a qualsiasi titolo in pendenza di giudizio. La definizione non dà comunque luogo alla restituzione delle somme già versate ancorché eccedenti rispetto a quanto dovuto per la definizione stessa. Gli effetti della definizione perfezionata prevalgono su quelli delle eventuali pronunce giurisdizionali non passate in giudicato anteriormente alla data del </w:t>
      </w:r>
      <w:r w:rsidR="00D70D1C" w:rsidRPr="004E021C">
        <w:rPr>
          <w:rFonts w:ascii="Times New Roman" w:hAnsi="Times New Roman" w:cs="Times New Roman"/>
          <w:spacing w:val="2"/>
        </w:rPr>
        <w:t>1° gennaio</w:t>
      </w:r>
      <w:r w:rsidRPr="004E021C">
        <w:rPr>
          <w:rFonts w:ascii="Times New Roman" w:hAnsi="Times New Roman" w:cs="Times New Roman"/>
          <w:spacing w:val="2"/>
        </w:rPr>
        <w:t xml:space="preserve"> 2023</w:t>
      </w:r>
      <w:r w:rsidR="00F50C9B" w:rsidRPr="004E021C">
        <w:rPr>
          <w:rFonts w:ascii="Times New Roman" w:hAnsi="Times New Roman" w:cs="Times New Roman"/>
          <w:spacing w:val="2"/>
        </w:rPr>
        <w:t>.</w:t>
      </w:r>
    </w:p>
    <w:p w14:paraId="30B00751" w14:textId="77777777" w:rsidR="00F50C9B" w:rsidRPr="004E021C" w:rsidRDefault="00F50C9B" w:rsidP="004E021C">
      <w:pPr>
        <w:pStyle w:val="Paragrafoelenco"/>
        <w:numPr>
          <w:ilvl w:val="0"/>
          <w:numId w:val="13"/>
        </w:numPr>
        <w:spacing w:before="0" w:line="360" w:lineRule="auto"/>
        <w:ind w:left="284" w:right="119" w:hanging="284"/>
        <w:contextualSpacing/>
        <w:rPr>
          <w:rFonts w:ascii="Times New Roman" w:hAnsi="Times New Roman" w:cs="Times New Roman"/>
        </w:rPr>
      </w:pPr>
      <w:r w:rsidRPr="004E021C">
        <w:rPr>
          <w:rFonts w:ascii="Times New Roman" w:hAnsi="Times New Roman" w:cs="Times New Roman"/>
        </w:rPr>
        <w:t>Gli importi dovuti, di cui ai precedenti commi, sono liquidati direttamente dal contribuente.</w:t>
      </w:r>
    </w:p>
    <w:p w14:paraId="0F8CBC3A" w14:textId="2FEE0333" w:rsidR="00F50C9B" w:rsidRPr="004E021C" w:rsidRDefault="00F50C9B" w:rsidP="004E021C">
      <w:pPr>
        <w:pStyle w:val="Paragrafoelenco"/>
        <w:numPr>
          <w:ilvl w:val="0"/>
          <w:numId w:val="13"/>
        </w:numPr>
        <w:spacing w:before="0" w:line="360" w:lineRule="auto"/>
        <w:ind w:left="284" w:right="115" w:hanging="284"/>
        <w:contextualSpacing/>
        <w:rPr>
          <w:rFonts w:ascii="Times New Roman" w:hAnsi="Times New Roman" w:cs="Times New Roman"/>
        </w:rPr>
      </w:pPr>
      <w:r w:rsidRPr="004E021C">
        <w:rPr>
          <w:rFonts w:ascii="Times New Roman" w:hAnsi="Times New Roman" w:cs="Times New Roman"/>
        </w:rPr>
        <w:lastRenderedPageBreak/>
        <w:t>Nel caso in cui sia stata attivata la riscossione coattiva degli importi in contenzioso ed il contribuente non abbia pagato tali importi, il perfezionamento della definizione costituisce titolo per ottenere lo sgravio.</w:t>
      </w:r>
    </w:p>
    <w:p w14:paraId="251DA95B" w14:textId="77777777" w:rsidR="00F50C9B" w:rsidRPr="004E021C" w:rsidRDefault="00F50C9B" w:rsidP="004E021C">
      <w:pPr>
        <w:pStyle w:val="Corpotesto"/>
        <w:spacing w:line="360" w:lineRule="auto"/>
        <w:contextualSpacing/>
        <w:jc w:val="both"/>
        <w:rPr>
          <w:rFonts w:ascii="Times New Roman" w:hAnsi="Times New Roman" w:cs="Times New Roman"/>
        </w:rPr>
      </w:pPr>
    </w:p>
    <w:p w14:paraId="7DF6C8F1" w14:textId="77777777" w:rsidR="00F50C9B" w:rsidRPr="004E021C" w:rsidRDefault="00F50C9B" w:rsidP="004E021C">
      <w:pPr>
        <w:pStyle w:val="Corpotesto"/>
        <w:spacing w:line="360" w:lineRule="auto"/>
        <w:contextualSpacing/>
        <w:jc w:val="both"/>
        <w:rPr>
          <w:rFonts w:ascii="Times New Roman" w:hAnsi="Times New Roman" w:cs="Times New Roman"/>
        </w:rPr>
      </w:pPr>
    </w:p>
    <w:p w14:paraId="7F87D14A" w14:textId="77777777" w:rsidR="00F50C9B" w:rsidRPr="004E021C" w:rsidRDefault="00F50C9B" w:rsidP="004E021C">
      <w:pPr>
        <w:spacing w:line="360" w:lineRule="auto"/>
        <w:contextualSpacing/>
        <w:jc w:val="both"/>
        <w:rPr>
          <w:rFonts w:ascii="Times New Roman" w:hAnsi="Times New Roman" w:cs="Times New Roman"/>
          <w:b/>
        </w:rPr>
      </w:pPr>
      <w:bookmarkStart w:id="7" w:name="_bookmark4"/>
      <w:bookmarkEnd w:id="7"/>
      <w:r w:rsidRPr="004E021C">
        <w:rPr>
          <w:rFonts w:ascii="Times New Roman" w:hAnsi="Times New Roman" w:cs="Times New Roman"/>
          <w:b/>
        </w:rPr>
        <w:t>Articolo 5 - Perfezionamento della definizione</w:t>
      </w:r>
    </w:p>
    <w:p w14:paraId="1874FAF2" w14:textId="77777777" w:rsidR="00F50C9B" w:rsidRPr="004E021C" w:rsidRDefault="00F50C9B" w:rsidP="004E021C">
      <w:pPr>
        <w:spacing w:line="360" w:lineRule="auto"/>
        <w:contextualSpacing/>
        <w:jc w:val="both"/>
        <w:rPr>
          <w:rFonts w:ascii="Times New Roman" w:hAnsi="Times New Roman" w:cs="Times New Roman"/>
          <w:b/>
        </w:rPr>
      </w:pPr>
    </w:p>
    <w:p w14:paraId="5ACBE184" w14:textId="4F651FEB" w:rsidR="00F50C9B" w:rsidRPr="004E021C" w:rsidRDefault="00F50C9B" w:rsidP="004E021C">
      <w:pPr>
        <w:pStyle w:val="Corpotesto"/>
        <w:numPr>
          <w:ilvl w:val="0"/>
          <w:numId w:val="14"/>
        </w:numPr>
        <w:spacing w:line="360" w:lineRule="auto"/>
        <w:ind w:left="284" w:right="114" w:hanging="284"/>
        <w:contextualSpacing/>
        <w:jc w:val="both"/>
        <w:rPr>
          <w:rFonts w:ascii="Times New Roman" w:hAnsi="Times New Roman" w:cs="Times New Roman"/>
        </w:rPr>
      </w:pPr>
      <w:r w:rsidRPr="004E021C">
        <w:rPr>
          <w:rFonts w:ascii="Times New Roman" w:hAnsi="Times New Roman" w:cs="Times New Roman"/>
        </w:rPr>
        <w:t>La definizione agevolata delle controversie tributarie pendenti si perfeziona co</w:t>
      </w:r>
      <w:r w:rsidR="00E86937" w:rsidRPr="004E021C">
        <w:rPr>
          <w:rFonts w:ascii="Times New Roman" w:hAnsi="Times New Roman" w:cs="Times New Roman"/>
        </w:rPr>
        <w:t>n la presentazione della domanda di cui al precedente articolo 3 e con il</w:t>
      </w:r>
      <w:r w:rsidRPr="004E021C">
        <w:rPr>
          <w:rFonts w:ascii="Times New Roman" w:hAnsi="Times New Roman" w:cs="Times New Roman"/>
        </w:rPr>
        <w:t xml:space="preserve"> pagamento entro il 3</w:t>
      </w:r>
      <w:r w:rsidR="00D70D1C" w:rsidRPr="004E021C">
        <w:rPr>
          <w:rFonts w:ascii="Times New Roman" w:hAnsi="Times New Roman" w:cs="Times New Roman"/>
        </w:rPr>
        <w:t>0 giugno 202</w:t>
      </w:r>
      <w:r w:rsidR="00EF0240" w:rsidRPr="004E021C">
        <w:rPr>
          <w:rFonts w:ascii="Times New Roman" w:hAnsi="Times New Roman" w:cs="Times New Roman"/>
        </w:rPr>
        <w:t>3</w:t>
      </w:r>
      <w:r w:rsidRPr="004E021C">
        <w:rPr>
          <w:rFonts w:ascii="Times New Roman" w:hAnsi="Times New Roman" w:cs="Times New Roman"/>
        </w:rPr>
        <w:t xml:space="preserve"> degli importi dovuti in base al precedente articolo.</w:t>
      </w:r>
      <w:r w:rsidR="00E86937" w:rsidRPr="004E021C">
        <w:rPr>
          <w:rFonts w:ascii="Times New Roman" w:hAnsi="Times New Roman" w:cs="Times New Roman"/>
        </w:rPr>
        <w:t xml:space="preserve"> Qualora non ci siano importi da versare la definizione di perfeziona con la sola presentazione della domanda.</w:t>
      </w:r>
    </w:p>
    <w:p w14:paraId="7DB1B12E" w14:textId="0F9062A0" w:rsidR="00F50C9B" w:rsidRPr="004E021C" w:rsidRDefault="00E86937" w:rsidP="004E021C">
      <w:pPr>
        <w:pStyle w:val="Corpotesto"/>
        <w:numPr>
          <w:ilvl w:val="0"/>
          <w:numId w:val="14"/>
        </w:numPr>
        <w:spacing w:line="360" w:lineRule="auto"/>
        <w:ind w:left="284" w:right="114" w:hanging="284"/>
        <w:contextualSpacing/>
        <w:jc w:val="both"/>
        <w:rPr>
          <w:rFonts w:ascii="Times New Roman" w:hAnsi="Times New Roman" w:cs="Times New Roman"/>
        </w:rPr>
      </w:pPr>
      <w:r w:rsidRPr="004E021C">
        <w:rPr>
          <w:rFonts w:ascii="Times New Roman" w:hAnsi="Times New Roman" w:cs="Times New Roman"/>
        </w:rPr>
        <w:t>N</w:t>
      </w:r>
      <w:r w:rsidR="001F38AA" w:rsidRPr="004E021C">
        <w:rPr>
          <w:rFonts w:ascii="Times New Roman" w:hAnsi="Times New Roman" w:cs="Times New Roman"/>
        </w:rPr>
        <w:t xml:space="preserve">el caso in cui gli importi dovuti superano </w:t>
      </w:r>
      <w:r w:rsidR="0007535C">
        <w:rPr>
          <w:rFonts w:ascii="Times New Roman" w:hAnsi="Times New Roman" w:cs="Times New Roman"/>
        </w:rPr>
        <w:t>duemila</w:t>
      </w:r>
      <w:r w:rsidR="001F38AA" w:rsidRPr="004E021C">
        <w:rPr>
          <w:rFonts w:ascii="Times New Roman" w:hAnsi="Times New Roman" w:cs="Times New Roman"/>
        </w:rPr>
        <w:t xml:space="preserve"> euro è ammesso il pagamento rateale, in un massimo di </w:t>
      </w:r>
      <w:r w:rsidR="0007535C">
        <w:rPr>
          <w:rFonts w:ascii="Times New Roman" w:hAnsi="Times New Roman" w:cs="Times New Roman"/>
        </w:rPr>
        <w:t>dodici</w:t>
      </w:r>
      <w:r w:rsidR="001F38AA" w:rsidRPr="004E021C">
        <w:rPr>
          <w:rFonts w:ascii="Times New Roman" w:hAnsi="Times New Roman" w:cs="Times New Roman"/>
        </w:rPr>
        <w:t xml:space="preserve"> rate trimestrali di pari importo, da versare, rispettivamente, entro il 30 giugno, il 30 settembre, il 20 dicembre e il 31 marzo di ciascun anno. Sulle rate successive alla prima sono dovuti gli interessi legali calcolati dalla data del versamento della prima rata. È esclusa la compensazione prevista dall’articolo 17 del decreto legislativo 9 luglio 1997, n. 241. Nel caso di versamento rateale, la definizione agevolata si perfeziona con la presentazione della domanda e con il pagamento degli importi dovuti con il versamento della prima rata entro il termine previsto del 30 giugno 2023. Qualora non ci siano importi da versare, la definizione si perfeziona con la sola presentazione della domanda</w:t>
      </w:r>
      <w:r w:rsidR="00F50C9B" w:rsidRPr="004E021C">
        <w:rPr>
          <w:rFonts w:ascii="Times New Roman" w:hAnsi="Times New Roman" w:cs="Times New Roman"/>
          <w:spacing w:val="3"/>
        </w:rPr>
        <w:t>.</w:t>
      </w:r>
    </w:p>
    <w:p w14:paraId="24E72BD9" w14:textId="75AA8D65" w:rsidR="00F50C9B" w:rsidRPr="004E021C" w:rsidRDefault="00F50C9B" w:rsidP="004E021C">
      <w:pPr>
        <w:pStyle w:val="Paragrafoelenco"/>
        <w:numPr>
          <w:ilvl w:val="0"/>
          <w:numId w:val="14"/>
        </w:numPr>
        <w:spacing w:before="0" w:line="360" w:lineRule="auto"/>
        <w:ind w:left="284" w:right="116" w:hanging="284"/>
        <w:contextualSpacing/>
        <w:rPr>
          <w:rFonts w:ascii="Times New Roman" w:hAnsi="Times New Roman" w:cs="Times New Roman"/>
        </w:rPr>
      </w:pPr>
      <w:r w:rsidRPr="004E021C">
        <w:rPr>
          <w:rFonts w:ascii="Times New Roman" w:hAnsi="Times New Roman" w:cs="Times New Roman"/>
          <w:spacing w:val="2"/>
        </w:rPr>
        <w:t xml:space="preserve">Il contribuente </w:t>
      </w:r>
      <w:r w:rsidRPr="004E021C">
        <w:rPr>
          <w:rFonts w:ascii="Times New Roman" w:hAnsi="Times New Roman" w:cs="Times New Roman"/>
        </w:rPr>
        <w:t xml:space="preserve">deve </w:t>
      </w:r>
      <w:r w:rsidRPr="004E021C">
        <w:rPr>
          <w:rFonts w:ascii="Times New Roman" w:hAnsi="Times New Roman" w:cs="Times New Roman"/>
          <w:spacing w:val="2"/>
        </w:rPr>
        <w:t xml:space="preserve">effettuare il versamento </w:t>
      </w:r>
      <w:r w:rsidRPr="004E021C">
        <w:rPr>
          <w:rFonts w:ascii="Times New Roman" w:hAnsi="Times New Roman" w:cs="Times New Roman"/>
        </w:rPr>
        <w:t xml:space="preserve">degli </w:t>
      </w:r>
      <w:r w:rsidRPr="004E021C">
        <w:rPr>
          <w:rFonts w:ascii="Times New Roman" w:hAnsi="Times New Roman" w:cs="Times New Roman"/>
          <w:spacing w:val="2"/>
        </w:rPr>
        <w:t xml:space="preserve">importi </w:t>
      </w:r>
      <w:r w:rsidRPr="004E021C">
        <w:rPr>
          <w:rFonts w:ascii="Times New Roman" w:hAnsi="Times New Roman" w:cs="Times New Roman"/>
        </w:rPr>
        <w:t xml:space="preserve">di cui al </w:t>
      </w:r>
      <w:r w:rsidRPr="004E021C">
        <w:rPr>
          <w:rFonts w:ascii="Times New Roman" w:hAnsi="Times New Roman" w:cs="Times New Roman"/>
          <w:spacing w:val="2"/>
        </w:rPr>
        <w:t xml:space="preserve">comma </w:t>
      </w:r>
      <w:r w:rsidRPr="004E021C">
        <w:rPr>
          <w:rFonts w:ascii="Times New Roman" w:hAnsi="Times New Roman" w:cs="Times New Roman"/>
        </w:rPr>
        <w:t xml:space="preserve">1 con </w:t>
      </w:r>
      <w:r w:rsidRPr="004E021C">
        <w:rPr>
          <w:rFonts w:ascii="Times New Roman" w:hAnsi="Times New Roman" w:cs="Times New Roman"/>
          <w:spacing w:val="2"/>
        </w:rPr>
        <w:t xml:space="preserve">riferimento </w:t>
      </w:r>
      <w:r w:rsidRPr="004E021C">
        <w:rPr>
          <w:rFonts w:ascii="Times New Roman" w:hAnsi="Times New Roman" w:cs="Times New Roman"/>
        </w:rPr>
        <w:t xml:space="preserve">ad </w:t>
      </w:r>
      <w:r w:rsidRPr="004E021C">
        <w:rPr>
          <w:rFonts w:ascii="Times New Roman" w:hAnsi="Times New Roman" w:cs="Times New Roman"/>
          <w:spacing w:val="2"/>
        </w:rPr>
        <w:t xml:space="preserve">ogni singolo </w:t>
      </w:r>
      <w:r w:rsidRPr="004E021C">
        <w:rPr>
          <w:rFonts w:ascii="Times New Roman" w:hAnsi="Times New Roman" w:cs="Times New Roman"/>
          <w:spacing w:val="3"/>
        </w:rPr>
        <w:t xml:space="preserve">atto </w:t>
      </w:r>
      <w:r w:rsidRPr="004E021C">
        <w:rPr>
          <w:rFonts w:ascii="Times New Roman" w:hAnsi="Times New Roman" w:cs="Times New Roman"/>
          <w:spacing w:val="2"/>
        </w:rPr>
        <w:t xml:space="preserve">impugnato. Nel modello </w:t>
      </w:r>
      <w:r w:rsidRPr="004E021C">
        <w:rPr>
          <w:rFonts w:ascii="Times New Roman" w:hAnsi="Times New Roman" w:cs="Times New Roman"/>
        </w:rPr>
        <w:t xml:space="preserve">di </w:t>
      </w:r>
      <w:r w:rsidRPr="004E021C">
        <w:rPr>
          <w:rFonts w:ascii="Times New Roman" w:hAnsi="Times New Roman" w:cs="Times New Roman"/>
          <w:spacing w:val="2"/>
        </w:rPr>
        <w:t xml:space="preserve">domanda, </w:t>
      </w:r>
      <w:r w:rsidRPr="004E021C">
        <w:rPr>
          <w:rFonts w:ascii="Times New Roman" w:hAnsi="Times New Roman" w:cs="Times New Roman"/>
        </w:rPr>
        <w:t xml:space="preserve">di cui </w:t>
      </w:r>
      <w:r w:rsidRPr="004E021C">
        <w:rPr>
          <w:rFonts w:ascii="Times New Roman" w:hAnsi="Times New Roman" w:cs="Times New Roman"/>
          <w:spacing w:val="3"/>
        </w:rPr>
        <w:t>all’articolo</w:t>
      </w:r>
      <w:r w:rsidR="0007535C">
        <w:rPr>
          <w:rFonts w:ascii="Times New Roman" w:hAnsi="Times New Roman" w:cs="Times New Roman"/>
          <w:spacing w:val="3"/>
        </w:rPr>
        <w:t xml:space="preserve"> </w:t>
      </w:r>
      <w:r w:rsidRPr="004E021C">
        <w:rPr>
          <w:rFonts w:ascii="Times New Roman" w:hAnsi="Times New Roman" w:cs="Times New Roman"/>
        </w:rPr>
        <w:t xml:space="preserve">3 </w:t>
      </w:r>
      <w:r w:rsidRPr="004E021C">
        <w:rPr>
          <w:rFonts w:ascii="Times New Roman" w:hAnsi="Times New Roman" w:cs="Times New Roman"/>
          <w:spacing w:val="2"/>
        </w:rPr>
        <w:t xml:space="preserve">saranno </w:t>
      </w:r>
      <w:r w:rsidRPr="004E021C">
        <w:rPr>
          <w:rFonts w:ascii="Times New Roman" w:hAnsi="Times New Roman" w:cs="Times New Roman"/>
        </w:rPr>
        <w:t xml:space="preserve">rese note anche le </w:t>
      </w:r>
      <w:r w:rsidRPr="004E021C">
        <w:rPr>
          <w:rFonts w:ascii="Times New Roman" w:hAnsi="Times New Roman" w:cs="Times New Roman"/>
          <w:spacing w:val="2"/>
        </w:rPr>
        <w:t xml:space="preserve">modalità </w:t>
      </w:r>
      <w:r w:rsidRPr="004E021C">
        <w:rPr>
          <w:rFonts w:ascii="Times New Roman" w:hAnsi="Times New Roman" w:cs="Times New Roman"/>
        </w:rPr>
        <w:t xml:space="preserve">di </w:t>
      </w:r>
      <w:r w:rsidRPr="004E021C">
        <w:rPr>
          <w:rFonts w:ascii="Times New Roman" w:hAnsi="Times New Roman" w:cs="Times New Roman"/>
          <w:spacing w:val="2"/>
        </w:rPr>
        <w:t xml:space="preserve">pagamento </w:t>
      </w:r>
      <w:r w:rsidRPr="004E021C">
        <w:rPr>
          <w:rFonts w:ascii="Times New Roman" w:hAnsi="Times New Roman" w:cs="Times New Roman"/>
        </w:rPr>
        <w:t xml:space="preserve">con </w:t>
      </w:r>
      <w:r w:rsidRPr="004E021C">
        <w:rPr>
          <w:rFonts w:ascii="Times New Roman" w:hAnsi="Times New Roman" w:cs="Times New Roman"/>
          <w:spacing w:val="2"/>
        </w:rPr>
        <w:t xml:space="preserve">riferimento </w:t>
      </w:r>
      <w:r w:rsidRPr="004E021C">
        <w:rPr>
          <w:rFonts w:ascii="Times New Roman" w:hAnsi="Times New Roman" w:cs="Times New Roman"/>
        </w:rPr>
        <w:t xml:space="preserve">a </w:t>
      </w:r>
      <w:r w:rsidRPr="004E021C">
        <w:rPr>
          <w:rFonts w:ascii="Times New Roman" w:hAnsi="Times New Roman" w:cs="Times New Roman"/>
          <w:spacing w:val="2"/>
        </w:rPr>
        <w:t xml:space="preserve">ciascun tributo </w:t>
      </w:r>
      <w:r w:rsidRPr="004E021C">
        <w:rPr>
          <w:rFonts w:ascii="Times New Roman" w:hAnsi="Times New Roman" w:cs="Times New Roman"/>
          <w:spacing w:val="3"/>
        </w:rPr>
        <w:t>comunale.</w:t>
      </w:r>
    </w:p>
    <w:p w14:paraId="7A8B13DE" w14:textId="49B05344" w:rsidR="002130F9" w:rsidRPr="004E021C" w:rsidRDefault="002130F9" w:rsidP="00B91962">
      <w:pPr>
        <w:pStyle w:val="Paragrafoelenco"/>
        <w:spacing w:before="0" w:line="360" w:lineRule="auto"/>
        <w:ind w:left="284" w:right="116" w:firstLine="0"/>
        <w:contextualSpacing/>
        <w:rPr>
          <w:rFonts w:ascii="Times New Roman" w:hAnsi="Times New Roman" w:cs="Times New Roman"/>
        </w:rPr>
      </w:pPr>
    </w:p>
    <w:p w14:paraId="5389DA4E" w14:textId="77777777" w:rsidR="00F50C9B" w:rsidRPr="004E021C" w:rsidRDefault="00F50C9B" w:rsidP="004E021C">
      <w:pPr>
        <w:spacing w:line="360" w:lineRule="auto"/>
        <w:ind w:right="116"/>
        <w:contextualSpacing/>
        <w:rPr>
          <w:rFonts w:ascii="Times New Roman" w:hAnsi="Times New Roman" w:cs="Times New Roman"/>
        </w:rPr>
      </w:pPr>
    </w:p>
    <w:p w14:paraId="448622DC" w14:textId="77777777" w:rsidR="002130F9" w:rsidRPr="004E021C" w:rsidRDefault="002130F9" w:rsidP="004E021C">
      <w:pPr>
        <w:spacing w:line="360" w:lineRule="auto"/>
        <w:ind w:right="116"/>
        <w:contextualSpacing/>
        <w:rPr>
          <w:rFonts w:ascii="Times New Roman" w:hAnsi="Times New Roman" w:cs="Times New Roman"/>
        </w:rPr>
      </w:pPr>
    </w:p>
    <w:p w14:paraId="1AF57888" w14:textId="77777777" w:rsidR="00F50C9B" w:rsidRPr="004E021C" w:rsidRDefault="00F50C9B" w:rsidP="004E021C">
      <w:pPr>
        <w:spacing w:line="360" w:lineRule="auto"/>
        <w:contextualSpacing/>
        <w:jc w:val="both"/>
        <w:rPr>
          <w:rFonts w:ascii="Times New Roman" w:hAnsi="Times New Roman" w:cs="Times New Roman"/>
          <w:b/>
        </w:rPr>
      </w:pPr>
      <w:bookmarkStart w:id="8" w:name="_bookmark5"/>
      <w:bookmarkEnd w:id="8"/>
      <w:r w:rsidRPr="004E021C">
        <w:rPr>
          <w:rFonts w:ascii="Times New Roman" w:hAnsi="Times New Roman" w:cs="Times New Roman"/>
          <w:b/>
        </w:rPr>
        <w:t>Articolo 6 - Diniego della definizione</w:t>
      </w:r>
    </w:p>
    <w:p w14:paraId="561DB041" w14:textId="77777777" w:rsidR="00F50C9B" w:rsidRPr="004E021C" w:rsidRDefault="00F50C9B" w:rsidP="004E021C">
      <w:pPr>
        <w:spacing w:line="360" w:lineRule="auto"/>
        <w:contextualSpacing/>
        <w:jc w:val="both"/>
        <w:rPr>
          <w:rFonts w:ascii="Times New Roman" w:hAnsi="Times New Roman" w:cs="Times New Roman"/>
          <w:b/>
        </w:rPr>
      </w:pPr>
    </w:p>
    <w:p w14:paraId="70B12910" w14:textId="77777777" w:rsidR="000940F2" w:rsidRPr="004E021C" w:rsidRDefault="000940F2" w:rsidP="004E021C">
      <w:pPr>
        <w:pStyle w:val="Paragrafoelenco"/>
        <w:numPr>
          <w:ilvl w:val="0"/>
          <w:numId w:val="15"/>
        </w:numPr>
        <w:spacing w:before="0" w:line="360" w:lineRule="auto"/>
        <w:ind w:left="284" w:right="131" w:hanging="284"/>
        <w:contextualSpacing/>
        <w:rPr>
          <w:rFonts w:ascii="Times New Roman" w:hAnsi="Times New Roman" w:cs="Times New Roman"/>
        </w:rPr>
      </w:pPr>
      <w:r w:rsidRPr="004E021C">
        <w:rPr>
          <w:rFonts w:ascii="Times New Roman" w:hAnsi="Times New Roman" w:cs="Times New Roman"/>
        </w:rPr>
        <w:t>L’eventuale diniego della definizione agevolata deve essere notificato entro il 31 luglio 2024 con le modalità previste per la notificazione degli atti processuali. Il diniego è impugnabile entro sessanta giorni dalla notificazione del medesimo dinanzi all’organo giurisdizionale presso il quale pende la controversia.</w:t>
      </w:r>
    </w:p>
    <w:p w14:paraId="353E9BAF" w14:textId="6FCB98C8" w:rsidR="000940F2" w:rsidRPr="004E021C" w:rsidRDefault="000940F2" w:rsidP="004E021C">
      <w:pPr>
        <w:pStyle w:val="Paragrafoelenco"/>
        <w:numPr>
          <w:ilvl w:val="0"/>
          <w:numId w:val="15"/>
        </w:numPr>
        <w:spacing w:before="0" w:line="360" w:lineRule="auto"/>
        <w:ind w:left="284" w:right="131" w:hanging="284"/>
        <w:contextualSpacing/>
        <w:rPr>
          <w:rFonts w:ascii="Times New Roman" w:hAnsi="Times New Roman" w:cs="Times New Roman"/>
        </w:rPr>
      </w:pPr>
      <w:r w:rsidRPr="004E021C">
        <w:rPr>
          <w:rFonts w:ascii="Times New Roman" w:hAnsi="Times New Roman" w:cs="Times New Roman"/>
        </w:rPr>
        <w:t>Nel caso in cui la definizione della controversia è richiesta in pendenza del termine per impugnare, la pronuncia giurisdizionale può essere impugnata dal contribuente unitamente al diniego della definizione entro sessanta giorni dalla notifica di quest’ultimo ovvero dalla controparte nel medesimo termine</w:t>
      </w:r>
    </w:p>
    <w:p w14:paraId="5E824523" w14:textId="77777777" w:rsidR="00F50C9B" w:rsidRPr="004E021C" w:rsidRDefault="00F50C9B" w:rsidP="004E021C">
      <w:pPr>
        <w:pStyle w:val="Corpotesto"/>
        <w:spacing w:line="360" w:lineRule="auto"/>
        <w:contextualSpacing/>
        <w:rPr>
          <w:rFonts w:ascii="Times New Roman" w:hAnsi="Times New Roman" w:cs="Times New Roman"/>
        </w:rPr>
      </w:pPr>
    </w:p>
    <w:p w14:paraId="46A33CCF" w14:textId="77777777" w:rsidR="00F50C9B" w:rsidRPr="004E021C" w:rsidRDefault="00F50C9B" w:rsidP="004E021C">
      <w:pPr>
        <w:pStyle w:val="Corpotesto"/>
        <w:spacing w:line="360" w:lineRule="auto"/>
        <w:contextualSpacing/>
        <w:jc w:val="both"/>
        <w:rPr>
          <w:rFonts w:ascii="Times New Roman" w:hAnsi="Times New Roman" w:cs="Times New Roman"/>
        </w:rPr>
      </w:pPr>
    </w:p>
    <w:p w14:paraId="7F60BD04" w14:textId="77777777" w:rsidR="00F50C9B" w:rsidRPr="004E021C" w:rsidRDefault="00F50C9B" w:rsidP="004E021C">
      <w:pPr>
        <w:spacing w:line="360" w:lineRule="auto"/>
        <w:contextualSpacing/>
        <w:jc w:val="both"/>
        <w:rPr>
          <w:rFonts w:ascii="Times New Roman" w:hAnsi="Times New Roman" w:cs="Times New Roman"/>
          <w:b/>
        </w:rPr>
      </w:pPr>
      <w:bookmarkStart w:id="9" w:name="_bookmark6"/>
      <w:bookmarkEnd w:id="9"/>
      <w:r w:rsidRPr="004E021C">
        <w:rPr>
          <w:rFonts w:ascii="Times New Roman" w:hAnsi="Times New Roman" w:cs="Times New Roman"/>
          <w:b/>
        </w:rPr>
        <w:t>Articolo 7 - Sospensioni termini processuali</w:t>
      </w:r>
    </w:p>
    <w:p w14:paraId="3D405144" w14:textId="77777777" w:rsidR="00F50C9B" w:rsidRPr="004E021C" w:rsidRDefault="00F50C9B" w:rsidP="004E021C">
      <w:pPr>
        <w:spacing w:line="360" w:lineRule="auto"/>
        <w:contextualSpacing/>
        <w:jc w:val="both"/>
        <w:rPr>
          <w:rFonts w:ascii="Times New Roman" w:hAnsi="Times New Roman" w:cs="Times New Roman"/>
          <w:b/>
        </w:rPr>
      </w:pPr>
    </w:p>
    <w:p w14:paraId="2DFDB5BD" w14:textId="77777777" w:rsidR="000940F2" w:rsidRPr="004E021C" w:rsidRDefault="000940F2" w:rsidP="004E021C">
      <w:pPr>
        <w:pStyle w:val="Paragrafoelenco"/>
        <w:numPr>
          <w:ilvl w:val="0"/>
          <w:numId w:val="16"/>
        </w:numPr>
        <w:spacing w:before="0" w:line="360" w:lineRule="auto"/>
        <w:ind w:left="284" w:right="114" w:hanging="284"/>
        <w:contextualSpacing/>
        <w:rPr>
          <w:rFonts w:ascii="Times New Roman" w:hAnsi="Times New Roman" w:cs="Times New Roman"/>
        </w:rPr>
      </w:pPr>
      <w:r w:rsidRPr="004E021C">
        <w:rPr>
          <w:rFonts w:ascii="Times New Roman" w:hAnsi="Times New Roman" w:cs="Times New Roman"/>
        </w:rPr>
        <w:t xml:space="preserve">Le controversie definibili non sono sospese, salvo che il contribuente faccia apposita richiesta al giudice, </w:t>
      </w:r>
      <w:r w:rsidRPr="004E021C">
        <w:rPr>
          <w:rFonts w:ascii="Times New Roman" w:hAnsi="Times New Roman" w:cs="Times New Roman"/>
        </w:rPr>
        <w:lastRenderedPageBreak/>
        <w:t>dichiarando di volersi avvalere della definizione agevolata. In tal caso il processo è sospeso fino al 10 luglio 2023 ed entro la stessa data il contribuente ha l’onere di depositare, presso l’organo giurisdizionale innanzi al quale pende la controversia, copia della domanda di definizione e del versamento degli importi dovuti o della prima rata.</w:t>
      </w:r>
    </w:p>
    <w:p w14:paraId="6CA7B433" w14:textId="30310D68" w:rsidR="00F50C9B" w:rsidRPr="004E021C" w:rsidRDefault="000940F2" w:rsidP="004E021C">
      <w:pPr>
        <w:pStyle w:val="Paragrafoelenco"/>
        <w:numPr>
          <w:ilvl w:val="0"/>
          <w:numId w:val="16"/>
        </w:numPr>
        <w:spacing w:before="0" w:line="360" w:lineRule="auto"/>
        <w:ind w:left="284" w:right="114" w:hanging="284"/>
        <w:contextualSpacing/>
        <w:rPr>
          <w:rFonts w:ascii="Times New Roman" w:hAnsi="Times New Roman" w:cs="Times New Roman"/>
        </w:rPr>
      </w:pPr>
      <w:r w:rsidRPr="004E021C">
        <w:rPr>
          <w:rFonts w:ascii="Times New Roman" w:hAnsi="Times New Roman" w:cs="Times New Roman"/>
          <w:spacing w:val="2"/>
        </w:rPr>
        <w:t xml:space="preserve">Per le controversie definibili sono sospesi per nove mesi i termini di impugnazione, anche incidentale, delle pronunce giurisdizionali e di riassunzione, nonché per la proposizione del controricorso in cassazione che scadono tra </w:t>
      </w:r>
      <w:r w:rsidR="00E86937" w:rsidRPr="004E021C">
        <w:rPr>
          <w:rFonts w:ascii="Times New Roman" w:hAnsi="Times New Roman" w:cs="Times New Roman"/>
          <w:spacing w:val="2"/>
        </w:rPr>
        <w:t xml:space="preserve">il 1° gennaio 2023 </w:t>
      </w:r>
      <w:r w:rsidRPr="004E021C">
        <w:rPr>
          <w:rFonts w:ascii="Times New Roman" w:hAnsi="Times New Roman" w:cs="Times New Roman"/>
          <w:spacing w:val="2"/>
        </w:rPr>
        <w:t>e il 31 luglio 2023</w:t>
      </w:r>
    </w:p>
    <w:p w14:paraId="78B8FF36" w14:textId="0E71C8AD" w:rsidR="00F50C9B" w:rsidRDefault="00F50C9B" w:rsidP="004E021C">
      <w:pPr>
        <w:pStyle w:val="Corpotesto"/>
        <w:spacing w:line="360" w:lineRule="auto"/>
        <w:contextualSpacing/>
        <w:rPr>
          <w:rFonts w:ascii="Times New Roman" w:hAnsi="Times New Roman" w:cs="Times New Roman"/>
        </w:rPr>
      </w:pPr>
    </w:p>
    <w:p w14:paraId="3E2C5FDA" w14:textId="77777777" w:rsidR="007F778E" w:rsidRPr="004E021C" w:rsidRDefault="007F778E" w:rsidP="004E021C">
      <w:pPr>
        <w:pStyle w:val="Corpotesto"/>
        <w:spacing w:line="360" w:lineRule="auto"/>
        <w:contextualSpacing/>
        <w:rPr>
          <w:rFonts w:ascii="Times New Roman" w:hAnsi="Times New Roman" w:cs="Times New Roman"/>
        </w:rPr>
      </w:pPr>
    </w:p>
    <w:p w14:paraId="6C23B007" w14:textId="3248B779" w:rsidR="00F50C9B" w:rsidRPr="004E021C" w:rsidRDefault="00F50C9B" w:rsidP="004E021C">
      <w:pPr>
        <w:spacing w:line="360" w:lineRule="auto"/>
        <w:contextualSpacing/>
        <w:jc w:val="both"/>
        <w:rPr>
          <w:rFonts w:ascii="Times New Roman" w:hAnsi="Times New Roman" w:cs="Times New Roman"/>
          <w:b/>
        </w:rPr>
      </w:pPr>
      <w:bookmarkStart w:id="10" w:name="_bookmark7"/>
      <w:bookmarkEnd w:id="10"/>
      <w:r w:rsidRPr="004E021C">
        <w:rPr>
          <w:rFonts w:ascii="Times New Roman" w:hAnsi="Times New Roman" w:cs="Times New Roman"/>
          <w:b/>
        </w:rPr>
        <w:t>Articolo 8 - Entrata in vigore</w:t>
      </w:r>
      <w:r w:rsidR="00EE0D65" w:rsidRPr="00EE0D65">
        <w:rPr>
          <w:rFonts w:ascii="Times New Roman" w:hAnsi="Times New Roman" w:cs="Times New Roman"/>
          <w:b/>
        </w:rPr>
        <w:t xml:space="preserve"> </w:t>
      </w:r>
      <w:r w:rsidR="00EE0D65">
        <w:rPr>
          <w:rFonts w:ascii="Times New Roman" w:hAnsi="Times New Roman" w:cs="Times New Roman"/>
          <w:b/>
        </w:rPr>
        <w:t>e d</w:t>
      </w:r>
      <w:r w:rsidR="00EE0D65" w:rsidRPr="004E021C">
        <w:rPr>
          <w:rFonts w:ascii="Times New Roman" w:hAnsi="Times New Roman" w:cs="Times New Roman"/>
          <w:b/>
        </w:rPr>
        <w:t>isposizioni di rinvio</w:t>
      </w:r>
    </w:p>
    <w:p w14:paraId="3024EEA9" w14:textId="77777777" w:rsidR="00F50C9B" w:rsidRPr="004E021C" w:rsidRDefault="00F50C9B" w:rsidP="004E021C">
      <w:pPr>
        <w:spacing w:line="360" w:lineRule="auto"/>
        <w:contextualSpacing/>
        <w:jc w:val="both"/>
        <w:rPr>
          <w:rFonts w:ascii="Times New Roman" w:hAnsi="Times New Roman" w:cs="Times New Roman"/>
          <w:b/>
        </w:rPr>
      </w:pPr>
    </w:p>
    <w:p w14:paraId="28DF3784" w14:textId="77777777" w:rsidR="00EE0D65" w:rsidRPr="00EE0D65" w:rsidRDefault="00F50C9B" w:rsidP="0047112E">
      <w:pPr>
        <w:pStyle w:val="Corpotesto"/>
        <w:numPr>
          <w:ilvl w:val="0"/>
          <w:numId w:val="21"/>
        </w:numPr>
        <w:spacing w:line="360" w:lineRule="auto"/>
        <w:contextualSpacing/>
        <w:jc w:val="both"/>
        <w:rPr>
          <w:rFonts w:ascii="Times New Roman" w:eastAsiaTheme="minorHAnsi" w:hAnsi="Times New Roman" w:cs="Times New Roman"/>
          <w:lang w:eastAsia="en-US" w:bidi="ar-SA"/>
        </w:rPr>
      </w:pPr>
      <w:r w:rsidRPr="00EE0D65">
        <w:rPr>
          <w:rFonts w:ascii="Times New Roman" w:hAnsi="Times New Roman" w:cs="Times New Roman"/>
        </w:rPr>
        <w:t xml:space="preserve">Il presente regolamento </w:t>
      </w:r>
      <w:r w:rsidR="006B5DD0" w:rsidRPr="00EE0D65">
        <w:rPr>
          <w:rFonts w:ascii="Times New Roman" w:hAnsi="Times New Roman" w:cs="Times New Roman"/>
        </w:rPr>
        <w:t>acquista efficacia il giorno di pubblicazione nel sito internet istituzionale dell’Ente, ai sensi dell’art. 1, comma 205, della L. 29 dicembre 2022, n. 197</w:t>
      </w:r>
      <w:r w:rsidRPr="00EE0D65">
        <w:rPr>
          <w:rFonts w:ascii="Times New Roman" w:hAnsi="Times New Roman" w:cs="Times New Roman"/>
        </w:rPr>
        <w:t>.</w:t>
      </w:r>
    </w:p>
    <w:p w14:paraId="43461E44" w14:textId="20E268E7" w:rsidR="0022389C" w:rsidRPr="00EE0D65" w:rsidRDefault="006B5DD0" w:rsidP="0047112E">
      <w:pPr>
        <w:pStyle w:val="Corpotesto"/>
        <w:numPr>
          <w:ilvl w:val="0"/>
          <w:numId w:val="21"/>
        </w:numPr>
        <w:spacing w:line="360" w:lineRule="auto"/>
        <w:contextualSpacing/>
        <w:jc w:val="both"/>
        <w:rPr>
          <w:rFonts w:ascii="Times New Roman" w:eastAsiaTheme="minorHAnsi" w:hAnsi="Times New Roman" w:cs="Times New Roman"/>
          <w:lang w:eastAsia="en-US" w:bidi="ar-SA"/>
        </w:rPr>
      </w:pPr>
      <w:r w:rsidRPr="00EE0D65">
        <w:rPr>
          <w:rFonts w:ascii="Times New Roman" w:hAnsi="Times New Roman" w:cs="Times New Roman"/>
        </w:rPr>
        <w:t>Per quanto non disciplinato dal presente regolamento si applicano le disposizioni dei commi da 186 a 204 dell’art. 1 della L. 29 dicembre 2022, n. 197.</w:t>
      </w:r>
    </w:p>
    <w:sectPr w:rsidR="0022389C" w:rsidRPr="00EE0D65" w:rsidSect="00305195">
      <w:footerReference w:type="default" r:id="rId7"/>
      <w:pgSz w:w="11910" w:h="16840" w:code="9"/>
      <w:pgMar w:top="1418" w:right="1134" w:bottom="1134" w:left="1134"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8828C" w14:textId="77777777" w:rsidR="00DC1929" w:rsidRDefault="00DC1929">
      <w:r>
        <w:separator/>
      </w:r>
    </w:p>
  </w:endnote>
  <w:endnote w:type="continuationSeparator" w:id="0">
    <w:p w14:paraId="2C49B893" w14:textId="77777777" w:rsidR="00DC1929" w:rsidRDefault="00DC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06197"/>
      <w:docPartObj>
        <w:docPartGallery w:val="Page Numbers (Bottom of Page)"/>
        <w:docPartUnique/>
      </w:docPartObj>
    </w:sdtPr>
    <w:sdtEndPr/>
    <w:sdtContent>
      <w:p w14:paraId="62DC3119" w14:textId="4E7556EA" w:rsidR="002C041D" w:rsidRDefault="002C041D">
        <w:pPr>
          <w:pStyle w:val="Pidipagina"/>
          <w:jc w:val="center"/>
        </w:pPr>
        <w:r>
          <w:fldChar w:fldCharType="begin"/>
        </w:r>
        <w:r>
          <w:instrText>PAGE   \* MERGEFORMAT</w:instrText>
        </w:r>
        <w:r>
          <w:fldChar w:fldCharType="separate"/>
        </w:r>
        <w:r w:rsidR="00AA5043">
          <w:rPr>
            <w:noProof/>
          </w:rPr>
          <w:t>4</w:t>
        </w:r>
        <w:r>
          <w:fldChar w:fldCharType="end"/>
        </w:r>
      </w:p>
    </w:sdtContent>
  </w:sdt>
  <w:p w14:paraId="2F143951" w14:textId="77777777" w:rsidR="008B1361" w:rsidRDefault="008B136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9493D" w14:textId="77777777" w:rsidR="00DC1929" w:rsidRDefault="00DC1929">
      <w:r>
        <w:separator/>
      </w:r>
    </w:p>
  </w:footnote>
  <w:footnote w:type="continuationSeparator" w:id="0">
    <w:p w14:paraId="2843AF32" w14:textId="77777777" w:rsidR="00DC1929" w:rsidRDefault="00DC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63B"/>
    <w:multiLevelType w:val="hybridMultilevel"/>
    <w:tmpl w:val="57D057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EC5175"/>
    <w:multiLevelType w:val="hybridMultilevel"/>
    <w:tmpl w:val="6C800542"/>
    <w:lvl w:ilvl="0" w:tplc="894472FE">
      <w:numFmt w:val="bullet"/>
      <w:lvlText w:val="•"/>
      <w:lvlJc w:val="left"/>
      <w:pPr>
        <w:ind w:left="1949" w:hanging="360"/>
      </w:pPr>
      <w:rPr>
        <w:rFonts w:hint="default"/>
        <w:lang w:val="it-IT" w:eastAsia="it-IT" w:bidi="it-IT"/>
      </w:rPr>
    </w:lvl>
    <w:lvl w:ilvl="1" w:tplc="894472FE">
      <w:numFmt w:val="bullet"/>
      <w:lvlText w:val="•"/>
      <w:lvlJc w:val="left"/>
      <w:pPr>
        <w:ind w:left="2669" w:hanging="360"/>
      </w:pPr>
      <w:rPr>
        <w:rFonts w:hint="default"/>
        <w:lang w:val="it-IT" w:eastAsia="it-IT" w:bidi="it-IT"/>
      </w:rPr>
    </w:lvl>
    <w:lvl w:ilvl="2" w:tplc="04100005" w:tentative="1">
      <w:start w:val="1"/>
      <w:numFmt w:val="bullet"/>
      <w:lvlText w:val=""/>
      <w:lvlJc w:val="left"/>
      <w:pPr>
        <w:ind w:left="3389" w:hanging="360"/>
      </w:pPr>
      <w:rPr>
        <w:rFonts w:ascii="Wingdings" w:hAnsi="Wingdings" w:hint="default"/>
      </w:rPr>
    </w:lvl>
    <w:lvl w:ilvl="3" w:tplc="04100001" w:tentative="1">
      <w:start w:val="1"/>
      <w:numFmt w:val="bullet"/>
      <w:lvlText w:val=""/>
      <w:lvlJc w:val="left"/>
      <w:pPr>
        <w:ind w:left="4109" w:hanging="360"/>
      </w:pPr>
      <w:rPr>
        <w:rFonts w:ascii="Symbol" w:hAnsi="Symbol" w:hint="default"/>
      </w:rPr>
    </w:lvl>
    <w:lvl w:ilvl="4" w:tplc="04100003" w:tentative="1">
      <w:start w:val="1"/>
      <w:numFmt w:val="bullet"/>
      <w:lvlText w:val="o"/>
      <w:lvlJc w:val="left"/>
      <w:pPr>
        <w:ind w:left="4829" w:hanging="360"/>
      </w:pPr>
      <w:rPr>
        <w:rFonts w:ascii="Courier New" w:hAnsi="Courier New" w:cs="Courier New" w:hint="default"/>
      </w:rPr>
    </w:lvl>
    <w:lvl w:ilvl="5" w:tplc="04100005" w:tentative="1">
      <w:start w:val="1"/>
      <w:numFmt w:val="bullet"/>
      <w:lvlText w:val=""/>
      <w:lvlJc w:val="left"/>
      <w:pPr>
        <w:ind w:left="5549" w:hanging="360"/>
      </w:pPr>
      <w:rPr>
        <w:rFonts w:ascii="Wingdings" w:hAnsi="Wingdings" w:hint="default"/>
      </w:rPr>
    </w:lvl>
    <w:lvl w:ilvl="6" w:tplc="04100001" w:tentative="1">
      <w:start w:val="1"/>
      <w:numFmt w:val="bullet"/>
      <w:lvlText w:val=""/>
      <w:lvlJc w:val="left"/>
      <w:pPr>
        <w:ind w:left="6269" w:hanging="360"/>
      </w:pPr>
      <w:rPr>
        <w:rFonts w:ascii="Symbol" w:hAnsi="Symbol" w:hint="default"/>
      </w:rPr>
    </w:lvl>
    <w:lvl w:ilvl="7" w:tplc="04100003" w:tentative="1">
      <w:start w:val="1"/>
      <w:numFmt w:val="bullet"/>
      <w:lvlText w:val="o"/>
      <w:lvlJc w:val="left"/>
      <w:pPr>
        <w:ind w:left="6989" w:hanging="360"/>
      </w:pPr>
      <w:rPr>
        <w:rFonts w:ascii="Courier New" w:hAnsi="Courier New" w:cs="Courier New" w:hint="default"/>
      </w:rPr>
    </w:lvl>
    <w:lvl w:ilvl="8" w:tplc="04100005" w:tentative="1">
      <w:start w:val="1"/>
      <w:numFmt w:val="bullet"/>
      <w:lvlText w:val=""/>
      <w:lvlJc w:val="left"/>
      <w:pPr>
        <w:ind w:left="7709" w:hanging="360"/>
      </w:pPr>
      <w:rPr>
        <w:rFonts w:ascii="Wingdings" w:hAnsi="Wingdings" w:hint="default"/>
      </w:rPr>
    </w:lvl>
  </w:abstractNum>
  <w:abstractNum w:abstractNumId="2" w15:restartNumberingAfterBreak="0">
    <w:nsid w:val="0F321A9A"/>
    <w:multiLevelType w:val="hybridMultilevel"/>
    <w:tmpl w:val="7F8218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B4363"/>
    <w:multiLevelType w:val="hybridMultilevel"/>
    <w:tmpl w:val="E66A264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8720000"/>
    <w:multiLevelType w:val="hybridMultilevel"/>
    <w:tmpl w:val="DBD66466"/>
    <w:lvl w:ilvl="0" w:tplc="54129872">
      <w:start w:val="1"/>
      <w:numFmt w:val="decimal"/>
      <w:lvlText w:val="%1."/>
      <w:lvlJc w:val="left"/>
      <w:pPr>
        <w:ind w:left="113" w:hanging="322"/>
        <w:jc w:val="right"/>
      </w:pPr>
      <w:rPr>
        <w:rFonts w:hint="default"/>
        <w:spacing w:val="-1"/>
        <w:w w:val="100"/>
        <w:sz w:val="22"/>
        <w:szCs w:val="22"/>
        <w:lang w:val="it-IT" w:eastAsia="it-IT" w:bidi="it-IT"/>
      </w:rPr>
    </w:lvl>
    <w:lvl w:ilvl="1" w:tplc="A4700746">
      <w:numFmt w:val="bullet"/>
      <w:lvlText w:val="-"/>
      <w:lvlJc w:val="left"/>
      <w:pPr>
        <w:ind w:left="869" w:hanging="360"/>
      </w:pPr>
      <w:rPr>
        <w:rFonts w:ascii="Garamond" w:eastAsia="Garamond" w:hAnsi="Garamond" w:cs="Garamond" w:hint="default"/>
        <w:w w:val="100"/>
        <w:sz w:val="22"/>
        <w:szCs w:val="22"/>
        <w:lang w:val="it-IT" w:eastAsia="it-IT" w:bidi="it-IT"/>
      </w:rPr>
    </w:lvl>
    <w:lvl w:ilvl="2" w:tplc="86AABFAA">
      <w:numFmt w:val="bullet"/>
      <w:lvlText w:val="•"/>
      <w:lvlJc w:val="left"/>
      <w:pPr>
        <w:ind w:left="1860" w:hanging="360"/>
      </w:pPr>
      <w:rPr>
        <w:rFonts w:hint="default"/>
        <w:lang w:val="it-IT" w:eastAsia="it-IT" w:bidi="it-IT"/>
      </w:rPr>
    </w:lvl>
    <w:lvl w:ilvl="3" w:tplc="766CA434">
      <w:numFmt w:val="bullet"/>
      <w:lvlText w:val="•"/>
      <w:lvlJc w:val="left"/>
      <w:pPr>
        <w:ind w:left="2861" w:hanging="360"/>
      </w:pPr>
      <w:rPr>
        <w:rFonts w:hint="default"/>
        <w:lang w:val="it-IT" w:eastAsia="it-IT" w:bidi="it-IT"/>
      </w:rPr>
    </w:lvl>
    <w:lvl w:ilvl="4" w:tplc="E954E2BE">
      <w:numFmt w:val="bullet"/>
      <w:lvlText w:val="•"/>
      <w:lvlJc w:val="left"/>
      <w:pPr>
        <w:ind w:left="3862" w:hanging="360"/>
      </w:pPr>
      <w:rPr>
        <w:rFonts w:hint="default"/>
        <w:lang w:val="it-IT" w:eastAsia="it-IT" w:bidi="it-IT"/>
      </w:rPr>
    </w:lvl>
    <w:lvl w:ilvl="5" w:tplc="384064C0">
      <w:numFmt w:val="bullet"/>
      <w:lvlText w:val="•"/>
      <w:lvlJc w:val="left"/>
      <w:pPr>
        <w:ind w:left="4862" w:hanging="360"/>
      </w:pPr>
      <w:rPr>
        <w:rFonts w:hint="default"/>
        <w:lang w:val="it-IT" w:eastAsia="it-IT" w:bidi="it-IT"/>
      </w:rPr>
    </w:lvl>
    <w:lvl w:ilvl="6" w:tplc="802693F8">
      <w:numFmt w:val="bullet"/>
      <w:lvlText w:val="•"/>
      <w:lvlJc w:val="left"/>
      <w:pPr>
        <w:ind w:left="5863" w:hanging="360"/>
      </w:pPr>
      <w:rPr>
        <w:rFonts w:hint="default"/>
        <w:lang w:val="it-IT" w:eastAsia="it-IT" w:bidi="it-IT"/>
      </w:rPr>
    </w:lvl>
    <w:lvl w:ilvl="7" w:tplc="F89039C4">
      <w:numFmt w:val="bullet"/>
      <w:lvlText w:val="•"/>
      <w:lvlJc w:val="left"/>
      <w:pPr>
        <w:ind w:left="6864" w:hanging="360"/>
      </w:pPr>
      <w:rPr>
        <w:rFonts w:hint="default"/>
        <w:lang w:val="it-IT" w:eastAsia="it-IT" w:bidi="it-IT"/>
      </w:rPr>
    </w:lvl>
    <w:lvl w:ilvl="8" w:tplc="93D49092">
      <w:numFmt w:val="bullet"/>
      <w:lvlText w:val="•"/>
      <w:lvlJc w:val="left"/>
      <w:pPr>
        <w:ind w:left="7864" w:hanging="360"/>
      </w:pPr>
      <w:rPr>
        <w:rFonts w:hint="default"/>
        <w:lang w:val="it-IT" w:eastAsia="it-IT" w:bidi="it-IT"/>
      </w:rPr>
    </w:lvl>
  </w:abstractNum>
  <w:abstractNum w:abstractNumId="5" w15:restartNumberingAfterBreak="0">
    <w:nsid w:val="238272F7"/>
    <w:multiLevelType w:val="hybridMultilevel"/>
    <w:tmpl w:val="62584E26"/>
    <w:lvl w:ilvl="0" w:tplc="7C704CAE">
      <w:start w:val="1"/>
      <w:numFmt w:val="decimal"/>
      <w:lvlText w:val="%1."/>
      <w:lvlJc w:val="left"/>
      <w:pPr>
        <w:ind w:left="1249" w:hanging="360"/>
      </w:pPr>
      <w:rPr>
        <w:rFonts w:ascii="Bookman Old Style" w:eastAsia="Bookman Old Style" w:hAnsi="Bookman Old Style" w:cs="Bookman Old Style" w:hint="default"/>
        <w:spacing w:val="0"/>
        <w:w w:val="100"/>
        <w:sz w:val="22"/>
        <w:szCs w:val="22"/>
        <w:lang w:val="it-IT" w:eastAsia="it-IT" w:bidi="it-IT"/>
      </w:rPr>
    </w:lvl>
    <w:lvl w:ilvl="1" w:tplc="3CB2DCFE">
      <w:numFmt w:val="bullet"/>
      <w:lvlText w:val="•"/>
      <w:lvlJc w:val="left"/>
      <w:pPr>
        <w:ind w:left="2106" w:hanging="360"/>
      </w:pPr>
      <w:rPr>
        <w:rFonts w:hint="default"/>
        <w:lang w:val="it-IT" w:eastAsia="it-IT" w:bidi="it-IT"/>
      </w:rPr>
    </w:lvl>
    <w:lvl w:ilvl="2" w:tplc="7A825206">
      <w:numFmt w:val="bullet"/>
      <w:lvlText w:val="•"/>
      <w:lvlJc w:val="left"/>
      <w:pPr>
        <w:ind w:left="2973" w:hanging="360"/>
      </w:pPr>
      <w:rPr>
        <w:rFonts w:hint="default"/>
        <w:lang w:val="it-IT" w:eastAsia="it-IT" w:bidi="it-IT"/>
      </w:rPr>
    </w:lvl>
    <w:lvl w:ilvl="3" w:tplc="3AE23A10">
      <w:numFmt w:val="bullet"/>
      <w:lvlText w:val="•"/>
      <w:lvlJc w:val="left"/>
      <w:pPr>
        <w:ind w:left="3839" w:hanging="360"/>
      </w:pPr>
      <w:rPr>
        <w:rFonts w:hint="default"/>
        <w:lang w:val="it-IT" w:eastAsia="it-IT" w:bidi="it-IT"/>
      </w:rPr>
    </w:lvl>
    <w:lvl w:ilvl="4" w:tplc="D354E9D6">
      <w:numFmt w:val="bullet"/>
      <w:lvlText w:val="•"/>
      <w:lvlJc w:val="left"/>
      <w:pPr>
        <w:ind w:left="4706" w:hanging="360"/>
      </w:pPr>
      <w:rPr>
        <w:rFonts w:hint="default"/>
        <w:lang w:val="it-IT" w:eastAsia="it-IT" w:bidi="it-IT"/>
      </w:rPr>
    </w:lvl>
    <w:lvl w:ilvl="5" w:tplc="3C620336">
      <w:numFmt w:val="bullet"/>
      <w:lvlText w:val="•"/>
      <w:lvlJc w:val="left"/>
      <w:pPr>
        <w:ind w:left="5573" w:hanging="360"/>
      </w:pPr>
      <w:rPr>
        <w:rFonts w:hint="default"/>
        <w:lang w:val="it-IT" w:eastAsia="it-IT" w:bidi="it-IT"/>
      </w:rPr>
    </w:lvl>
    <w:lvl w:ilvl="6" w:tplc="684A4C7A">
      <w:numFmt w:val="bullet"/>
      <w:lvlText w:val="•"/>
      <w:lvlJc w:val="left"/>
      <w:pPr>
        <w:ind w:left="6439" w:hanging="360"/>
      </w:pPr>
      <w:rPr>
        <w:rFonts w:hint="default"/>
        <w:lang w:val="it-IT" w:eastAsia="it-IT" w:bidi="it-IT"/>
      </w:rPr>
    </w:lvl>
    <w:lvl w:ilvl="7" w:tplc="50DC8602">
      <w:numFmt w:val="bullet"/>
      <w:lvlText w:val="•"/>
      <w:lvlJc w:val="left"/>
      <w:pPr>
        <w:ind w:left="7306" w:hanging="360"/>
      </w:pPr>
      <w:rPr>
        <w:rFonts w:hint="default"/>
        <w:lang w:val="it-IT" w:eastAsia="it-IT" w:bidi="it-IT"/>
      </w:rPr>
    </w:lvl>
    <w:lvl w:ilvl="8" w:tplc="9FBA1AA0">
      <w:numFmt w:val="bullet"/>
      <w:lvlText w:val="•"/>
      <w:lvlJc w:val="left"/>
      <w:pPr>
        <w:ind w:left="8173" w:hanging="360"/>
      </w:pPr>
      <w:rPr>
        <w:rFonts w:hint="default"/>
        <w:lang w:val="it-IT" w:eastAsia="it-IT" w:bidi="it-IT"/>
      </w:rPr>
    </w:lvl>
  </w:abstractNum>
  <w:abstractNum w:abstractNumId="6" w15:restartNumberingAfterBreak="0">
    <w:nsid w:val="28324858"/>
    <w:multiLevelType w:val="hybridMultilevel"/>
    <w:tmpl w:val="2BA0DF18"/>
    <w:lvl w:ilvl="0" w:tplc="A42C9FE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CCF33F4"/>
    <w:multiLevelType w:val="hybridMultilevel"/>
    <w:tmpl w:val="AFE2E834"/>
    <w:lvl w:ilvl="0" w:tplc="ED28BB32">
      <w:start w:val="1"/>
      <w:numFmt w:val="decimal"/>
      <w:lvlText w:val="%1."/>
      <w:lvlJc w:val="left"/>
      <w:pPr>
        <w:ind w:left="113" w:hanging="209"/>
      </w:pPr>
      <w:rPr>
        <w:rFonts w:ascii="Bookman Old Style" w:eastAsia="Bookman Old Style" w:hAnsi="Bookman Old Style" w:cs="Bookman Old Style" w:hint="default"/>
        <w:spacing w:val="-2"/>
        <w:w w:val="100"/>
        <w:sz w:val="20"/>
        <w:szCs w:val="20"/>
        <w:lang w:val="it-IT" w:eastAsia="it-IT" w:bidi="it-IT"/>
      </w:rPr>
    </w:lvl>
    <w:lvl w:ilvl="1" w:tplc="04100017">
      <w:start w:val="1"/>
      <w:numFmt w:val="lowerLetter"/>
      <w:lvlText w:val="%2)"/>
      <w:lvlJc w:val="left"/>
      <w:pPr>
        <w:ind w:left="1084" w:hanging="264"/>
      </w:pPr>
      <w:rPr>
        <w:rFonts w:hint="default"/>
        <w:spacing w:val="-1"/>
        <w:w w:val="100"/>
        <w:sz w:val="22"/>
        <w:szCs w:val="22"/>
        <w:lang w:val="it-IT" w:eastAsia="it-IT" w:bidi="it-IT"/>
      </w:rPr>
    </w:lvl>
    <w:lvl w:ilvl="2" w:tplc="79F41222">
      <w:numFmt w:val="bullet"/>
      <w:lvlText w:val="•"/>
      <w:lvlJc w:val="left"/>
      <w:pPr>
        <w:ind w:left="2056" w:hanging="264"/>
      </w:pPr>
      <w:rPr>
        <w:rFonts w:hint="default"/>
        <w:lang w:val="it-IT" w:eastAsia="it-IT" w:bidi="it-IT"/>
      </w:rPr>
    </w:lvl>
    <w:lvl w:ilvl="3" w:tplc="0540D20C">
      <w:numFmt w:val="bullet"/>
      <w:lvlText w:val="•"/>
      <w:lvlJc w:val="left"/>
      <w:pPr>
        <w:ind w:left="3032" w:hanging="264"/>
      </w:pPr>
      <w:rPr>
        <w:rFonts w:hint="default"/>
        <w:lang w:val="it-IT" w:eastAsia="it-IT" w:bidi="it-IT"/>
      </w:rPr>
    </w:lvl>
    <w:lvl w:ilvl="4" w:tplc="8D1CF762">
      <w:numFmt w:val="bullet"/>
      <w:lvlText w:val="•"/>
      <w:lvlJc w:val="left"/>
      <w:pPr>
        <w:ind w:left="4008" w:hanging="264"/>
      </w:pPr>
      <w:rPr>
        <w:rFonts w:hint="default"/>
        <w:lang w:val="it-IT" w:eastAsia="it-IT" w:bidi="it-IT"/>
      </w:rPr>
    </w:lvl>
    <w:lvl w:ilvl="5" w:tplc="F940D7FA">
      <w:numFmt w:val="bullet"/>
      <w:lvlText w:val="•"/>
      <w:lvlJc w:val="left"/>
      <w:pPr>
        <w:ind w:left="4985" w:hanging="264"/>
      </w:pPr>
      <w:rPr>
        <w:rFonts w:hint="default"/>
        <w:lang w:val="it-IT" w:eastAsia="it-IT" w:bidi="it-IT"/>
      </w:rPr>
    </w:lvl>
    <w:lvl w:ilvl="6" w:tplc="49A6BC96">
      <w:numFmt w:val="bullet"/>
      <w:lvlText w:val="•"/>
      <w:lvlJc w:val="left"/>
      <w:pPr>
        <w:ind w:left="5961" w:hanging="264"/>
      </w:pPr>
      <w:rPr>
        <w:rFonts w:hint="default"/>
        <w:lang w:val="it-IT" w:eastAsia="it-IT" w:bidi="it-IT"/>
      </w:rPr>
    </w:lvl>
    <w:lvl w:ilvl="7" w:tplc="59C2FAC6">
      <w:numFmt w:val="bullet"/>
      <w:lvlText w:val="•"/>
      <w:lvlJc w:val="left"/>
      <w:pPr>
        <w:ind w:left="6937" w:hanging="264"/>
      </w:pPr>
      <w:rPr>
        <w:rFonts w:hint="default"/>
        <w:lang w:val="it-IT" w:eastAsia="it-IT" w:bidi="it-IT"/>
      </w:rPr>
    </w:lvl>
    <w:lvl w:ilvl="8" w:tplc="3264B284">
      <w:numFmt w:val="bullet"/>
      <w:lvlText w:val="•"/>
      <w:lvlJc w:val="left"/>
      <w:pPr>
        <w:ind w:left="7913" w:hanging="264"/>
      </w:pPr>
      <w:rPr>
        <w:rFonts w:hint="default"/>
        <w:lang w:val="it-IT" w:eastAsia="it-IT" w:bidi="it-IT"/>
      </w:rPr>
    </w:lvl>
  </w:abstractNum>
  <w:abstractNum w:abstractNumId="8" w15:restartNumberingAfterBreak="0">
    <w:nsid w:val="2D803E1C"/>
    <w:multiLevelType w:val="hybridMultilevel"/>
    <w:tmpl w:val="DF78A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804DD7"/>
    <w:multiLevelType w:val="hybridMultilevel"/>
    <w:tmpl w:val="ABF46438"/>
    <w:lvl w:ilvl="0" w:tplc="0410000F">
      <w:start w:val="1"/>
      <w:numFmt w:val="decimal"/>
      <w:lvlText w:val="%1."/>
      <w:lvlJc w:val="left"/>
      <w:pPr>
        <w:ind w:left="720" w:hanging="360"/>
      </w:pPr>
    </w:lvl>
    <w:lvl w:ilvl="1" w:tplc="E2F2238C">
      <w:start w:val="2"/>
      <w:numFmt w:val="bullet"/>
      <w:lvlText w:val=""/>
      <w:lvlJc w:val="left"/>
      <w:pPr>
        <w:ind w:left="1440" w:hanging="360"/>
      </w:pPr>
      <w:rPr>
        <w:rFonts w:ascii="Symbol" w:eastAsia="Bookman Old Style"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A32C98"/>
    <w:multiLevelType w:val="hybridMultilevel"/>
    <w:tmpl w:val="3990C89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41161AF5"/>
    <w:multiLevelType w:val="hybridMultilevel"/>
    <w:tmpl w:val="C4324424"/>
    <w:lvl w:ilvl="0" w:tplc="894472FE">
      <w:numFmt w:val="bullet"/>
      <w:lvlText w:val="•"/>
      <w:lvlJc w:val="left"/>
      <w:pPr>
        <w:ind w:left="1949" w:hanging="360"/>
      </w:pPr>
      <w:rPr>
        <w:rFonts w:hint="default"/>
        <w:lang w:val="it-IT" w:eastAsia="it-IT" w:bidi="it-IT"/>
      </w:rPr>
    </w:lvl>
    <w:lvl w:ilvl="1" w:tplc="894472FE">
      <w:numFmt w:val="bullet"/>
      <w:lvlText w:val="•"/>
      <w:lvlJc w:val="left"/>
      <w:pPr>
        <w:ind w:left="2669" w:hanging="360"/>
      </w:pPr>
      <w:rPr>
        <w:rFonts w:hint="default"/>
        <w:lang w:val="it-IT" w:eastAsia="it-IT" w:bidi="it-IT"/>
      </w:rPr>
    </w:lvl>
    <w:lvl w:ilvl="2" w:tplc="04100005" w:tentative="1">
      <w:start w:val="1"/>
      <w:numFmt w:val="bullet"/>
      <w:lvlText w:val=""/>
      <w:lvlJc w:val="left"/>
      <w:pPr>
        <w:ind w:left="3389" w:hanging="360"/>
      </w:pPr>
      <w:rPr>
        <w:rFonts w:ascii="Wingdings" w:hAnsi="Wingdings" w:hint="default"/>
      </w:rPr>
    </w:lvl>
    <w:lvl w:ilvl="3" w:tplc="04100001" w:tentative="1">
      <w:start w:val="1"/>
      <w:numFmt w:val="bullet"/>
      <w:lvlText w:val=""/>
      <w:lvlJc w:val="left"/>
      <w:pPr>
        <w:ind w:left="4109" w:hanging="360"/>
      </w:pPr>
      <w:rPr>
        <w:rFonts w:ascii="Symbol" w:hAnsi="Symbol" w:hint="default"/>
      </w:rPr>
    </w:lvl>
    <w:lvl w:ilvl="4" w:tplc="04100003" w:tentative="1">
      <w:start w:val="1"/>
      <w:numFmt w:val="bullet"/>
      <w:lvlText w:val="o"/>
      <w:lvlJc w:val="left"/>
      <w:pPr>
        <w:ind w:left="4829" w:hanging="360"/>
      </w:pPr>
      <w:rPr>
        <w:rFonts w:ascii="Courier New" w:hAnsi="Courier New" w:cs="Courier New" w:hint="default"/>
      </w:rPr>
    </w:lvl>
    <w:lvl w:ilvl="5" w:tplc="04100005" w:tentative="1">
      <w:start w:val="1"/>
      <w:numFmt w:val="bullet"/>
      <w:lvlText w:val=""/>
      <w:lvlJc w:val="left"/>
      <w:pPr>
        <w:ind w:left="5549" w:hanging="360"/>
      </w:pPr>
      <w:rPr>
        <w:rFonts w:ascii="Wingdings" w:hAnsi="Wingdings" w:hint="default"/>
      </w:rPr>
    </w:lvl>
    <w:lvl w:ilvl="6" w:tplc="04100001" w:tentative="1">
      <w:start w:val="1"/>
      <w:numFmt w:val="bullet"/>
      <w:lvlText w:val=""/>
      <w:lvlJc w:val="left"/>
      <w:pPr>
        <w:ind w:left="6269" w:hanging="360"/>
      </w:pPr>
      <w:rPr>
        <w:rFonts w:ascii="Symbol" w:hAnsi="Symbol" w:hint="default"/>
      </w:rPr>
    </w:lvl>
    <w:lvl w:ilvl="7" w:tplc="04100003" w:tentative="1">
      <w:start w:val="1"/>
      <w:numFmt w:val="bullet"/>
      <w:lvlText w:val="o"/>
      <w:lvlJc w:val="left"/>
      <w:pPr>
        <w:ind w:left="6989" w:hanging="360"/>
      </w:pPr>
      <w:rPr>
        <w:rFonts w:ascii="Courier New" w:hAnsi="Courier New" w:cs="Courier New" w:hint="default"/>
      </w:rPr>
    </w:lvl>
    <w:lvl w:ilvl="8" w:tplc="04100005" w:tentative="1">
      <w:start w:val="1"/>
      <w:numFmt w:val="bullet"/>
      <w:lvlText w:val=""/>
      <w:lvlJc w:val="left"/>
      <w:pPr>
        <w:ind w:left="7709" w:hanging="360"/>
      </w:pPr>
      <w:rPr>
        <w:rFonts w:ascii="Wingdings" w:hAnsi="Wingdings" w:hint="default"/>
      </w:rPr>
    </w:lvl>
  </w:abstractNum>
  <w:abstractNum w:abstractNumId="12" w15:restartNumberingAfterBreak="0">
    <w:nsid w:val="47153456"/>
    <w:multiLevelType w:val="hybridMultilevel"/>
    <w:tmpl w:val="1A66FC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9B4A9E"/>
    <w:multiLevelType w:val="hybridMultilevel"/>
    <w:tmpl w:val="7EEC820C"/>
    <w:lvl w:ilvl="0" w:tplc="C604FF08">
      <w:start w:val="4"/>
      <w:numFmt w:val="decimal"/>
      <w:lvlText w:val="%1."/>
      <w:lvlJc w:val="left"/>
      <w:pPr>
        <w:ind w:left="108" w:hanging="322"/>
      </w:pPr>
      <w:rPr>
        <w:rFonts w:hint="default"/>
        <w:spacing w:val="-1"/>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E6703"/>
    <w:multiLevelType w:val="hybridMultilevel"/>
    <w:tmpl w:val="4300E250"/>
    <w:lvl w:ilvl="0" w:tplc="62F23DB6">
      <w:numFmt w:val="bullet"/>
      <w:lvlText w:val="-"/>
      <w:lvlJc w:val="left"/>
      <w:pPr>
        <w:ind w:left="312" w:hanging="312"/>
      </w:pPr>
      <w:rPr>
        <w:rFonts w:hint="default"/>
        <w:w w:val="100"/>
        <w:sz w:val="22"/>
        <w:szCs w:val="22"/>
        <w:lang w:val="it-IT" w:eastAsia="it-IT" w:bidi="it-IT"/>
      </w:rPr>
    </w:lvl>
    <w:lvl w:ilvl="1" w:tplc="98DE2726">
      <w:numFmt w:val="bullet"/>
      <w:lvlText w:val="o"/>
      <w:lvlJc w:val="left"/>
      <w:pPr>
        <w:ind w:left="786" w:hanging="360"/>
      </w:pPr>
      <w:rPr>
        <w:rFonts w:ascii="Courier New" w:eastAsia="Courier New" w:hAnsi="Courier New" w:cs="Courier New" w:hint="default"/>
        <w:w w:val="100"/>
        <w:sz w:val="22"/>
        <w:szCs w:val="22"/>
        <w:lang w:val="it-IT" w:eastAsia="it-IT" w:bidi="it-IT"/>
      </w:rPr>
    </w:lvl>
    <w:lvl w:ilvl="2" w:tplc="3F366194">
      <w:numFmt w:val="bullet"/>
      <w:lvlText w:val="•"/>
      <w:lvlJc w:val="left"/>
      <w:pPr>
        <w:ind w:left="2522" w:hanging="360"/>
      </w:pPr>
      <w:rPr>
        <w:rFonts w:hint="default"/>
        <w:lang w:val="it-IT" w:eastAsia="it-IT" w:bidi="it-IT"/>
      </w:rPr>
    </w:lvl>
    <w:lvl w:ilvl="3" w:tplc="F8A45F62">
      <w:numFmt w:val="bullet"/>
      <w:lvlText w:val="•"/>
      <w:lvlJc w:val="left"/>
      <w:pPr>
        <w:ind w:left="3445" w:hanging="360"/>
      </w:pPr>
      <w:rPr>
        <w:rFonts w:hint="default"/>
        <w:lang w:val="it-IT" w:eastAsia="it-IT" w:bidi="it-IT"/>
      </w:rPr>
    </w:lvl>
    <w:lvl w:ilvl="4" w:tplc="A086C838">
      <w:numFmt w:val="bullet"/>
      <w:lvlText w:val="•"/>
      <w:lvlJc w:val="left"/>
      <w:pPr>
        <w:ind w:left="4368" w:hanging="360"/>
      </w:pPr>
      <w:rPr>
        <w:rFonts w:hint="default"/>
        <w:lang w:val="it-IT" w:eastAsia="it-IT" w:bidi="it-IT"/>
      </w:rPr>
    </w:lvl>
    <w:lvl w:ilvl="5" w:tplc="A434EC0A">
      <w:numFmt w:val="bullet"/>
      <w:lvlText w:val="•"/>
      <w:lvlJc w:val="left"/>
      <w:pPr>
        <w:ind w:left="5291" w:hanging="360"/>
      </w:pPr>
      <w:rPr>
        <w:rFonts w:hint="default"/>
        <w:lang w:val="it-IT" w:eastAsia="it-IT" w:bidi="it-IT"/>
      </w:rPr>
    </w:lvl>
    <w:lvl w:ilvl="6" w:tplc="C0620022">
      <w:numFmt w:val="bullet"/>
      <w:lvlText w:val="•"/>
      <w:lvlJc w:val="left"/>
      <w:pPr>
        <w:ind w:left="6214" w:hanging="360"/>
      </w:pPr>
      <w:rPr>
        <w:rFonts w:hint="default"/>
        <w:lang w:val="it-IT" w:eastAsia="it-IT" w:bidi="it-IT"/>
      </w:rPr>
    </w:lvl>
    <w:lvl w:ilvl="7" w:tplc="739494E0">
      <w:numFmt w:val="bullet"/>
      <w:lvlText w:val="•"/>
      <w:lvlJc w:val="left"/>
      <w:pPr>
        <w:ind w:left="7137" w:hanging="360"/>
      </w:pPr>
      <w:rPr>
        <w:rFonts w:hint="default"/>
        <w:lang w:val="it-IT" w:eastAsia="it-IT" w:bidi="it-IT"/>
      </w:rPr>
    </w:lvl>
    <w:lvl w:ilvl="8" w:tplc="D24EB9EE">
      <w:numFmt w:val="bullet"/>
      <w:lvlText w:val="•"/>
      <w:lvlJc w:val="left"/>
      <w:pPr>
        <w:ind w:left="8060" w:hanging="360"/>
      </w:pPr>
      <w:rPr>
        <w:rFonts w:hint="default"/>
        <w:lang w:val="it-IT" w:eastAsia="it-IT" w:bidi="it-IT"/>
      </w:rPr>
    </w:lvl>
  </w:abstractNum>
  <w:abstractNum w:abstractNumId="15" w15:restartNumberingAfterBreak="0">
    <w:nsid w:val="50131C78"/>
    <w:multiLevelType w:val="hybridMultilevel"/>
    <w:tmpl w:val="DF78A2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2FF4237"/>
    <w:multiLevelType w:val="hybridMultilevel"/>
    <w:tmpl w:val="1050280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4265A3"/>
    <w:multiLevelType w:val="hybridMultilevel"/>
    <w:tmpl w:val="556C612C"/>
    <w:lvl w:ilvl="0" w:tplc="D56E5CA4">
      <w:start w:val="1"/>
      <w:numFmt w:val="decimal"/>
      <w:lvlText w:val="%1."/>
      <w:lvlJc w:val="left"/>
      <w:pPr>
        <w:ind w:left="502" w:hanging="360"/>
      </w:pPr>
      <w:rPr>
        <w:rFonts w:eastAsia="Bookman Old Style" w:hint="default"/>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5BC017D8"/>
    <w:multiLevelType w:val="hybridMultilevel"/>
    <w:tmpl w:val="E1B80546"/>
    <w:lvl w:ilvl="0" w:tplc="0410000F">
      <w:start w:val="1"/>
      <w:numFmt w:val="decimal"/>
      <w:lvlText w:val="%1."/>
      <w:lvlJc w:val="left"/>
      <w:pPr>
        <w:ind w:left="113" w:hanging="327"/>
      </w:pPr>
      <w:rPr>
        <w:rFonts w:hint="default"/>
        <w:spacing w:val="-1"/>
        <w:w w:val="100"/>
        <w:sz w:val="22"/>
        <w:szCs w:val="22"/>
        <w:lang w:val="it-IT" w:eastAsia="it-IT" w:bidi="it-IT"/>
      </w:rPr>
    </w:lvl>
    <w:lvl w:ilvl="1" w:tplc="230C00DC">
      <w:numFmt w:val="bullet"/>
      <w:lvlText w:val="•"/>
      <w:lvlJc w:val="left"/>
      <w:pPr>
        <w:ind w:left="1094" w:hanging="327"/>
      </w:pPr>
      <w:rPr>
        <w:rFonts w:hint="default"/>
        <w:lang w:val="it-IT" w:eastAsia="it-IT" w:bidi="it-IT"/>
      </w:rPr>
    </w:lvl>
    <w:lvl w:ilvl="2" w:tplc="6BE4645C">
      <w:numFmt w:val="bullet"/>
      <w:lvlText w:val="•"/>
      <w:lvlJc w:val="left"/>
      <w:pPr>
        <w:ind w:left="2069" w:hanging="327"/>
      </w:pPr>
      <w:rPr>
        <w:rFonts w:hint="default"/>
        <w:lang w:val="it-IT" w:eastAsia="it-IT" w:bidi="it-IT"/>
      </w:rPr>
    </w:lvl>
    <w:lvl w:ilvl="3" w:tplc="97865A76">
      <w:numFmt w:val="bullet"/>
      <w:lvlText w:val="•"/>
      <w:lvlJc w:val="left"/>
      <w:pPr>
        <w:ind w:left="3043" w:hanging="327"/>
      </w:pPr>
      <w:rPr>
        <w:rFonts w:hint="default"/>
        <w:lang w:val="it-IT" w:eastAsia="it-IT" w:bidi="it-IT"/>
      </w:rPr>
    </w:lvl>
    <w:lvl w:ilvl="4" w:tplc="F60E009C">
      <w:numFmt w:val="bullet"/>
      <w:lvlText w:val="•"/>
      <w:lvlJc w:val="left"/>
      <w:pPr>
        <w:ind w:left="4018" w:hanging="327"/>
      </w:pPr>
      <w:rPr>
        <w:rFonts w:hint="default"/>
        <w:lang w:val="it-IT" w:eastAsia="it-IT" w:bidi="it-IT"/>
      </w:rPr>
    </w:lvl>
    <w:lvl w:ilvl="5" w:tplc="ABA8B902">
      <w:numFmt w:val="bullet"/>
      <w:lvlText w:val="•"/>
      <w:lvlJc w:val="left"/>
      <w:pPr>
        <w:ind w:left="4993" w:hanging="327"/>
      </w:pPr>
      <w:rPr>
        <w:rFonts w:hint="default"/>
        <w:lang w:val="it-IT" w:eastAsia="it-IT" w:bidi="it-IT"/>
      </w:rPr>
    </w:lvl>
    <w:lvl w:ilvl="6" w:tplc="07D6EDEE">
      <w:numFmt w:val="bullet"/>
      <w:lvlText w:val="•"/>
      <w:lvlJc w:val="left"/>
      <w:pPr>
        <w:ind w:left="5967" w:hanging="327"/>
      </w:pPr>
      <w:rPr>
        <w:rFonts w:hint="default"/>
        <w:lang w:val="it-IT" w:eastAsia="it-IT" w:bidi="it-IT"/>
      </w:rPr>
    </w:lvl>
    <w:lvl w:ilvl="7" w:tplc="4CD6FDD4">
      <w:numFmt w:val="bullet"/>
      <w:lvlText w:val="•"/>
      <w:lvlJc w:val="left"/>
      <w:pPr>
        <w:ind w:left="6942" w:hanging="327"/>
      </w:pPr>
      <w:rPr>
        <w:rFonts w:hint="default"/>
        <w:lang w:val="it-IT" w:eastAsia="it-IT" w:bidi="it-IT"/>
      </w:rPr>
    </w:lvl>
    <w:lvl w:ilvl="8" w:tplc="4F18BEE0">
      <w:numFmt w:val="bullet"/>
      <w:lvlText w:val="•"/>
      <w:lvlJc w:val="left"/>
      <w:pPr>
        <w:ind w:left="7917" w:hanging="327"/>
      </w:pPr>
      <w:rPr>
        <w:rFonts w:hint="default"/>
        <w:lang w:val="it-IT" w:eastAsia="it-IT" w:bidi="it-IT"/>
      </w:rPr>
    </w:lvl>
  </w:abstractNum>
  <w:abstractNum w:abstractNumId="19" w15:restartNumberingAfterBreak="0">
    <w:nsid w:val="60B3112B"/>
    <w:multiLevelType w:val="hybridMultilevel"/>
    <w:tmpl w:val="BDDC5126"/>
    <w:lvl w:ilvl="0" w:tplc="0410000F">
      <w:start w:val="1"/>
      <w:numFmt w:val="decimal"/>
      <w:lvlText w:val="%1."/>
      <w:lvlJc w:val="left"/>
      <w:pPr>
        <w:ind w:left="113" w:hanging="302"/>
      </w:pPr>
      <w:rPr>
        <w:rFonts w:hint="default"/>
        <w:spacing w:val="0"/>
        <w:w w:val="100"/>
        <w:sz w:val="22"/>
        <w:szCs w:val="22"/>
        <w:lang w:val="it-IT" w:eastAsia="it-IT" w:bidi="it-IT"/>
      </w:rPr>
    </w:lvl>
    <w:lvl w:ilvl="1" w:tplc="B5F8846E">
      <w:numFmt w:val="bullet"/>
      <w:lvlText w:val="•"/>
      <w:lvlJc w:val="left"/>
      <w:pPr>
        <w:ind w:left="1094" w:hanging="302"/>
      </w:pPr>
      <w:rPr>
        <w:rFonts w:hint="default"/>
        <w:lang w:val="it-IT" w:eastAsia="it-IT" w:bidi="it-IT"/>
      </w:rPr>
    </w:lvl>
    <w:lvl w:ilvl="2" w:tplc="EC3C3826">
      <w:numFmt w:val="bullet"/>
      <w:lvlText w:val="•"/>
      <w:lvlJc w:val="left"/>
      <w:pPr>
        <w:ind w:left="2069" w:hanging="302"/>
      </w:pPr>
      <w:rPr>
        <w:rFonts w:hint="default"/>
        <w:lang w:val="it-IT" w:eastAsia="it-IT" w:bidi="it-IT"/>
      </w:rPr>
    </w:lvl>
    <w:lvl w:ilvl="3" w:tplc="50FC2E08">
      <w:numFmt w:val="bullet"/>
      <w:lvlText w:val="•"/>
      <w:lvlJc w:val="left"/>
      <w:pPr>
        <w:ind w:left="3043" w:hanging="302"/>
      </w:pPr>
      <w:rPr>
        <w:rFonts w:hint="default"/>
        <w:lang w:val="it-IT" w:eastAsia="it-IT" w:bidi="it-IT"/>
      </w:rPr>
    </w:lvl>
    <w:lvl w:ilvl="4" w:tplc="46CA4062">
      <w:numFmt w:val="bullet"/>
      <w:lvlText w:val="•"/>
      <w:lvlJc w:val="left"/>
      <w:pPr>
        <w:ind w:left="4018" w:hanging="302"/>
      </w:pPr>
      <w:rPr>
        <w:rFonts w:hint="default"/>
        <w:lang w:val="it-IT" w:eastAsia="it-IT" w:bidi="it-IT"/>
      </w:rPr>
    </w:lvl>
    <w:lvl w:ilvl="5" w:tplc="439C2C9E">
      <w:numFmt w:val="bullet"/>
      <w:lvlText w:val="•"/>
      <w:lvlJc w:val="left"/>
      <w:pPr>
        <w:ind w:left="4993" w:hanging="302"/>
      </w:pPr>
      <w:rPr>
        <w:rFonts w:hint="default"/>
        <w:lang w:val="it-IT" w:eastAsia="it-IT" w:bidi="it-IT"/>
      </w:rPr>
    </w:lvl>
    <w:lvl w:ilvl="6" w:tplc="F98272C4">
      <w:numFmt w:val="bullet"/>
      <w:lvlText w:val="•"/>
      <w:lvlJc w:val="left"/>
      <w:pPr>
        <w:ind w:left="5967" w:hanging="302"/>
      </w:pPr>
      <w:rPr>
        <w:rFonts w:hint="default"/>
        <w:lang w:val="it-IT" w:eastAsia="it-IT" w:bidi="it-IT"/>
      </w:rPr>
    </w:lvl>
    <w:lvl w:ilvl="7" w:tplc="503A595A">
      <w:numFmt w:val="bullet"/>
      <w:lvlText w:val="•"/>
      <w:lvlJc w:val="left"/>
      <w:pPr>
        <w:ind w:left="6942" w:hanging="302"/>
      </w:pPr>
      <w:rPr>
        <w:rFonts w:hint="default"/>
        <w:lang w:val="it-IT" w:eastAsia="it-IT" w:bidi="it-IT"/>
      </w:rPr>
    </w:lvl>
    <w:lvl w:ilvl="8" w:tplc="57F23000">
      <w:numFmt w:val="bullet"/>
      <w:lvlText w:val="•"/>
      <w:lvlJc w:val="left"/>
      <w:pPr>
        <w:ind w:left="7917" w:hanging="302"/>
      </w:pPr>
      <w:rPr>
        <w:rFonts w:hint="default"/>
        <w:lang w:val="it-IT" w:eastAsia="it-IT" w:bidi="it-IT"/>
      </w:rPr>
    </w:lvl>
  </w:abstractNum>
  <w:abstractNum w:abstractNumId="20" w15:restartNumberingAfterBreak="0">
    <w:nsid w:val="65CB737B"/>
    <w:multiLevelType w:val="hybridMultilevel"/>
    <w:tmpl w:val="F8FA518C"/>
    <w:lvl w:ilvl="0" w:tplc="B546CE94">
      <w:start w:val="1"/>
      <w:numFmt w:val="decimal"/>
      <w:lvlText w:val="%1."/>
      <w:lvlJc w:val="left"/>
      <w:pPr>
        <w:ind w:left="113" w:hanging="322"/>
        <w:jc w:val="right"/>
      </w:pPr>
      <w:rPr>
        <w:rFonts w:ascii="Bookman Old Style" w:eastAsia="Bookman Old Style" w:hAnsi="Bookman Old Style" w:cs="Bookman Old Style" w:hint="default"/>
        <w:spacing w:val="-1"/>
        <w:w w:val="100"/>
        <w:sz w:val="22"/>
        <w:szCs w:val="22"/>
        <w:lang w:val="it-IT" w:eastAsia="it-IT" w:bidi="it-IT"/>
      </w:rPr>
    </w:lvl>
    <w:lvl w:ilvl="1" w:tplc="F9B2CB7C">
      <w:start w:val="1"/>
      <w:numFmt w:val="decimal"/>
      <w:lvlText w:val="%2."/>
      <w:lvlJc w:val="left"/>
      <w:pPr>
        <w:ind w:left="869" w:hanging="360"/>
      </w:pPr>
      <w:rPr>
        <w:rFonts w:ascii="Times New Roman" w:eastAsia="Bookman Old Style" w:hAnsi="Times New Roman" w:cs="Times New Roman"/>
        <w:w w:val="100"/>
        <w:sz w:val="22"/>
        <w:szCs w:val="22"/>
        <w:lang w:val="it-IT" w:eastAsia="it-IT" w:bidi="it-IT"/>
      </w:rPr>
    </w:lvl>
    <w:lvl w:ilvl="2" w:tplc="86AABFAA">
      <w:numFmt w:val="bullet"/>
      <w:lvlText w:val="•"/>
      <w:lvlJc w:val="left"/>
      <w:pPr>
        <w:ind w:left="1211" w:hanging="360"/>
      </w:pPr>
      <w:rPr>
        <w:rFonts w:hint="default"/>
        <w:lang w:val="it-IT" w:eastAsia="it-IT" w:bidi="it-IT"/>
      </w:rPr>
    </w:lvl>
    <w:lvl w:ilvl="3" w:tplc="766CA434">
      <w:numFmt w:val="bullet"/>
      <w:lvlText w:val="•"/>
      <w:lvlJc w:val="left"/>
      <w:pPr>
        <w:ind w:left="2861" w:hanging="360"/>
      </w:pPr>
      <w:rPr>
        <w:rFonts w:hint="default"/>
        <w:lang w:val="it-IT" w:eastAsia="it-IT" w:bidi="it-IT"/>
      </w:rPr>
    </w:lvl>
    <w:lvl w:ilvl="4" w:tplc="E954E2BE">
      <w:numFmt w:val="bullet"/>
      <w:lvlText w:val="•"/>
      <w:lvlJc w:val="left"/>
      <w:pPr>
        <w:ind w:left="3862" w:hanging="360"/>
      </w:pPr>
      <w:rPr>
        <w:rFonts w:hint="default"/>
        <w:lang w:val="it-IT" w:eastAsia="it-IT" w:bidi="it-IT"/>
      </w:rPr>
    </w:lvl>
    <w:lvl w:ilvl="5" w:tplc="384064C0">
      <w:numFmt w:val="bullet"/>
      <w:lvlText w:val="•"/>
      <w:lvlJc w:val="left"/>
      <w:pPr>
        <w:ind w:left="4862" w:hanging="360"/>
      </w:pPr>
      <w:rPr>
        <w:rFonts w:hint="default"/>
        <w:lang w:val="it-IT" w:eastAsia="it-IT" w:bidi="it-IT"/>
      </w:rPr>
    </w:lvl>
    <w:lvl w:ilvl="6" w:tplc="802693F8">
      <w:numFmt w:val="bullet"/>
      <w:lvlText w:val="•"/>
      <w:lvlJc w:val="left"/>
      <w:pPr>
        <w:ind w:left="5863" w:hanging="360"/>
      </w:pPr>
      <w:rPr>
        <w:rFonts w:hint="default"/>
        <w:lang w:val="it-IT" w:eastAsia="it-IT" w:bidi="it-IT"/>
      </w:rPr>
    </w:lvl>
    <w:lvl w:ilvl="7" w:tplc="F89039C4">
      <w:numFmt w:val="bullet"/>
      <w:lvlText w:val="•"/>
      <w:lvlJc w:val="left"/>
      <w:pPr>
        <w:ind w:left="6864" w:hanging="360"/>
      </w:pPr>
      <w:rPr>
        <w:rFonts w:hint="default"/>
        <w:lang w:val="it-IT" w:eastAsia="it-IT" w:bidi="it-IT"/>
      </w:rPr>
    </w:lvl>
    <w:lvl w:ilvl="8" w:tplc="93D49092">
      <w:numFmt w:val="bullet"/>
      <w:lvlText w:val="•"/>
      <w:lvlJc w:val="left"/>
      <w:pPr>
        <w:ind w:left="7864" w:hanging="360"/>
      </w:pPr>
      <w:rPr>
        <w:rFonts w:hint="default"/>
        <w:lang w:val="it-IT" w:eastAsia="it-IT" w:bidi="it-IT"/>
      </w:rPr>
    </w:lvl>
  </w:abstractNum>
  <w:abstractNum w:abstractNumId="21" w15:restartNumberingAfterBreak="0">
    <w:nsid w:val="6BC95DDA"/>
    <w:multiLevelType w:val="hybridMultilevel"/>
    <w:tmpl w:val="9D7E8EA0"/>
    <w:lvl w:ilvl="0" w:tplc="0410000F">
      <w:start w:val="1"/>
      <w:numFmt w:val="decimal"/>
      <w:lvlText w:val="%1."/>
      <w:lvlJc w:val="left"/>
      <w:pPr>
        <w:ind w:left="113" w:hanging="344"/>
      </w:pPr>
      <w:rPr>
        <w:rFonts w:hint="default"/>
        <w:spacing w:val="0"/>
        <w:w w:val="100"/>
        <w:sz w:val="22"/>
        <w:szCs w:val="22"/>
        <w:lang w:val="it-IT" w:eastAsia="it-IT" w:bidi="it-IT"/>
      </w:rPr>
    </w:lvl>
    <w:lvl w:ilvl="1" w:tplc="894472FE">
      <w:numFmt w:val="bullet"/>
      <w:lvlText w:val="•"/>
      <w:lvlJc w:val="left"/>
      <w:pPr>
        <w:ind w:left="1094" w:hanging="344"/>
      </w:pPr>
      <w:rPr>
        <w:rFonts w:hint="default"/>
        <w:lang w:val="it-IT" w:eastAsia="it-IT" w:bidi="it-IT"/>
      </w:rPr>
    </w:lvl>
    <w:lvl w:ilvl="2" w:tplc="092C40CE">
      <w:numFmt w:val="bullet"/>
      <w:lvlText w:val="•"/>
      <w:lvlJc w:val="left"/>
      <w:pPr>
        <w:ind w:left="2069" w:hanging="344"/>
      </w:pPr>
      <w:rPr>
        <w:rFonts w:hint="default"/>
        <w:lang w:val="it-IT" w:eastAsia="it-IT" w:bidi="it-IT"/>
      </w:rPr>
    </w:lvl>
    <w:lvl w:ilvl="3" w:tplc="920C4334">
      <w:numFmt w:val="bullet"/>
      <w:lvlText w:val="•"/>
      <w:lvlJc w:val="left"/>
      <w:pPr>
        <w:ind w:left="3043" w:hanging="344"/>
      </w:pPr>
      <w:rPr>
        <w:rFonts w:hint="default"/>
        <w:lang w:val="it-IT" w:eastAsia="it-IT" w:bidi="it-IT"/>
      </w:rPr>
    </w:lvl>
    <w:lvl w:ilvl="4" w:tplc="6CC8ABA6">
      <w:numFmt w:val="bullet"/>
      <w:lvlText w:val="•"/>
      <w:lvlJc w:val="left"/>
      <w:pPr>
        <w:ind w:left="4018" w:hanging="344"/>
      </w:pPr>
      <w:rPr>
        <w:rFonts w:hint="default"/>
        <w:lang w:val="it-IT" w:eastAsia="it-IT" w:bidi="it-IT"/>
      </w:rPr>
    </w:lvl>
    <w:lvl w:ilvl="5" w:tplc="B454881C">
      <w:numFmt w:val="bullet"/>
      <w:lvlText w:val="•"/>
      <w:lvlJc w:val="left"/>
      <w:pPr>
        <w:ind w:left="4993" w:hanging="344"/>
      </w:pPr>
      <w:rPr>
        <w:rFonts w:hint="default"/>
        <w:lang w:val="it-IT" w:eastAsia="it-IT" w:bidi="it-IT"/>
      </w:rPr>
    </w:lvl>
    <w:lvl w:ilvl="6" w:tplc="30266DBC">
      <w:numFmt w:val="bullet"/>
      <w:lvlText w:val="•"/>
      <w:lvlJc w:val="left"/>
      <w:pPr>
        <w:ind w:left="5967" w:hanging="344"/>
      </w:pPr>
      <w:rPr>
        <w:rFonts w:hint="default"/>
        <w:lang w:val="it-IT" w:eastAsia="it-IT" w:bidi="it-IT"/>
      </w:rPr>
    </w:lvl>
    <w:lvl w:ilvl="7" w:tplc="28127E38">
      <w:numFmt w:val="bullet"/>
      <w:lvlText w:val="•"/>
      <w:lvlJc w:val="left"/>
      <w:pPr>
        <w:ind w:left="6942" w:hanging="344"/>
      </w:pPr>
      <w:rPr>
        <w:rFonts w:hint="default"/>
        <w:lang w:val="it-IT" w:eastAsia="it-IT" w:bidi="it-IT"/>
      </w:rPr>
    </w:lvl>
    <w:lvl w:ilvl="8" w:tplc="957670A0">
      <w:numFmt w:val="bullet"/>
      <w:lvlText w:val="•"/>
      <w:lvlJc w:val="left"/>
      <w:pPr>
        <w:ind w:left="7917" w:hanging="344"/>
      </w:pPr>
      <w:rPr>
        <w:rFonts w:hint="default"/>
        <w:lang w:val="it-IT" w:eastAsia="it-IT" w:bidi="it-IT"/>
      </w:rPr>
    </w:lvl>
  </w:abstractNum>
  <w:abstractNum w:abstractNumId="22" w15:restartNumberingAfterBreak="0">
    <w:nsid w:val="6CDF7863"/>
    <w:multiLevelType w:val="hybridMultilevel"/>
    <w:tmpl w:val="6DF4B64E"/>
    <w:lvl w:ilvl="0" w:tplc="FFFFFFF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E1363F"/>
    <w:multiLevelType w:val="hybridMultilevel"/>
    <w:tmpl w:val="57D057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60B47F1"/>
    <w:multiLevelType w:val="hybridMultilevel"/>
    <w:tmpl w:val="C1C095B6"/>
    <w:lvl w:ilvl="0" w:tplc="0410000F">
      <w:start w:val="1"/>
      <w:numFmt w:val="decimal"/>
      <w:lvlText w:val="%1."/>
      <w:lvlJc w:val="left"/>
      <w:pPr>
        <w:ind w:left="113" w:hanging="209"/>
      </w:pPr>
      <w:rPr>
        <w:rFonts w:hint="default"/>
        <w:spacing w:val="-2"/>
        <w:w w:val="100"/>
        <w:sz w:val="20"/>
        <w:szCs w:val="20"/>
        <w:lang w:val="it-IT" w:eastAsia="it-IT" w:bidi="it-IT"/>
      </w:rPr>
    </w:lvl>
    <w:lvl w:ilvl="1" w:tplc="088890E8">
      <w:start w:val="1"/>
      <w:numFmt w:val="lowerLetter"/>
      <w:lvlText w:val="%2)"/>
      <w:lvlJc w:val="left"/>
      <w:pPr>
        <w:ind w:left="1084" w:hanging="264"/>
      </w:pPr>
      <w:rPr>
        <w:rFonts w:ascii="Bookman Old Style" w:eastAsia="Bookman Old Style" w:hAnsi="Bookman Old Style" w:cs="Bookman Old Style" w:hint="default"/>
        <w:spacing w:val="-1"/>
        <w:w w:val="100"/>
        <w:sz w:val="22"/>
        <w:szCs w:val="22"/>
        <w:lang w:val="it-IT" w:eastAsia="it-IT" w:bidi="it-IT"/>
      </w:rPr>
    </w:lvl>
    <w:lvl w:ilvl="2" w:tplc="79F41222">
      <w:numFmt w:val="bullet"/>
      <w:lvlText w:val="•"/>
      <w:lvlJc w:val="left"/>
      <w:pPr>
        <w:ind w:left="2056" w:hanging="264"/>
      </w:pPr>
      <w:rPr>
        <w:rFonts w:hint="default"/>
        <w:lang w:val="it-IT" w:eastAsia="it-IT" w:bidi="it-IT"/>
      </w:rPr>
    </w:lvl>
    <w:lvl w:ilvl="3" w:tplc="0540D20C">
      <w:numFmt w:val="bullet"/>
      <w:lvlText w:val="•"/>
      <w:lvlJc w:val="left"/>
      <w:pPr>
        <w:ind w:left="3032" w:hanging="264"/>
      </w:pPr>
      <w:rPr>
        <w:rFonts w:hint="default"/>
        <w:lang w:val="it-IT" w:eastAsia="it-IT" w:bidi="it-IT"/>
      </w:rPr>
    </w:lvl>
    <w:lvl w:ilvl="4" w:tplc="8D1CF762">
      <w:numFmt w:val="bullet"/>
      <w:lvlText w:val="•"/>
      <w:lvlJc w:val="left"/>
      <w:pPr>
        <w:ind w:left="4008" w:hanging="264"/>
      </w:pPr>
      <w:rPr>
        <w:rFonts w:hint="default"/>
        <w:lang w:val="it-IT" w:eastAsia="it-IT" w:bidi="it-IT"/>
      </w:rPr>
    </w:lvl>
    <w:lvl w:ilvl="5" w:tplc="F940D7FA">
      <w:numFmt w:val="bullet"/>
      <w:lvlText w:val="•"/>
      <w:lvlJc w:val="left"/>
      <w:pPr>
        <w:ind w:left="4985" w:hanging="264"/>
      </w:pPr>
      <w:rPr>
        <w:rFonts w:hint="default"/>
        <w:lang w:val="it-IT" w:eastAsia="it-IT" w:bidi="it-IT"/>
      </w:rPr>
    </w:lvl>
    <w:lvl w:ilvl="6" w:tplc="49A6BC96">
      <w:numFmt w:val="bullet"/>
      <w:lvlText w:val="•"/>
      <w:lvlJc w:val="left"/>
      <w:pPr>
        <w:ind w:left="5961" w:hanging="264"/>
      </w:pPr>
      <w:rPr>
        <w:rFonts w:hint="default"/>
        <w:lang w:val="it-IT" w:eastAsia="it-IT" w:bidi="it-IT"/>
      </w:rPr>
    </w:lvl>
    <w:lvl w:ilvl="7" w:tplc="59C2FAC6">
      <w:numFmt w:val="bullet"/>
      <w:lvlText w:val="•"/>
      <w:lvlJc w:val="left"/>
      <w:pPr>
        <w:ind w:left="6937" w:hanging="264"/>
      </w:pPr>
      <w:rPr>
        <w:rFonts w:hint="default"/>
        <w:lang w:val="it-IT" w:eastAsia="it-IT" w:bidi="it-IT"/>
      </w:rPr>
    </w:lvl>
    <w:lvl w:ilvl="8" w:tplc="3264B284">
      <w:numFmt w:val="bullet"/>
      <w:lvlText w:val="•"/>
      <w:lvlJc w:val="left"/>
      <w:pPr>
        <w:ind w:left="7913" w:hanging="264"/>
      </w:pPr>
      <w:rPr>
        <w:rFonts w:hint="default"/>
        <w:lang w:val="it-IT" w:eastAsia="it-IT" w:bidi="it-IT"/>
      </w:rPr>
    </w:lvl>
  </w:abstractNum>
  <w:abstractNum w:abstractNumId="25" w15:restartNumberingAfterBreak="0">
    <w:nsid w:val="79E2333C"/>
    <w:multiLevelType w:val="hybridMultilevel"/>
    <w:tmpl w:val="A2C844C4"/>
    <w:lvl w:ilvl="0" w:tplc="93489D3C">
      <w:numFmt w:val="bullet"/>
      <w:lvlText w:val="-"/>
      <w:lvlJc w:val="left"/>
      <w:pPr>
        <w:ind w:left="529" w:hanging="312"/>
      </w:pPr>
      <w:rPr>
        <w:rFonts w:ascii="Garamond" w:eastAsia="Garamond" w:hAnsi="Garamond" w:cs="Garamond" w:hint="default"/>
        <w:w w:val="100"/>
        <w:sz w:val="22"/>
        <w:szCs w:val="22"/>
        <w:lang w:val="it-IT" w:eastAsia="it-IT" w:bidi="it-IT"/>
      </w:rPr>
    </w:lvl>
    <w:lvl w:ilvl="1" w:tplc="98DE2726">
      <w:numFmt w:val="bullet"/>
      <w:lvlText w:val="o"/>
      <w:lvlJc w:val="left"/>
      <w:pPr>
        <w:ind w:left="1609" w:hanging="360"/>
      </w:pPr>
      <w:rPr>
        <w:rFonts w:ascii="Courier New" w:eastAsia="Courier New" w:hAnsi="Courier New" w:cs="Courier New" w:hint="default"/>
        <w:w w:val="100"/>
        <w:sz w:val="22"/>
        <w:szCs w:val="22"/>
        <w:lang w:val="it-IT" w:eastAsia="it-IT" w:bidi="it-IT"/>
      </w:rPr>
    </w:lvl>
    <w:lvl w:ilvl="2" w:tplc="3F366194">
      <w:numFmt w:val="bullet"/>
      <w:lvlText w:val="•"/>
      <w:lvlJc w:val="left"/>
      <w:pPr>
        <w:ind w:left="2522" w:hanging="360"/>
      </w:pPr>
      <w:rPr>
        <w:rFonts w:hint="default"/>
        <w:lang w:val="it-IT" w:eastAsia="it-IT" w:bidi="it-IT"/>
      </w:rPr>
    </w:lvl>
    <w:lvl w:ilvl="3" w:tplc="F8A45F62">
      <w:numFmt w:val="bullet"/>
      <w:lvlText w:val="•"/>
      <w:lvlJc w:val="left"/>
      <w:pPr>
        <w:ind w:left="3445" w:hanging="360"/>
      </w:pPr>
      <w:rPr>
        <w:rFonts w:hint="default"/>
        <w:lang w:val="it-IT" w:eastAsia="it-IT" w:bidi="it-IT"/>
      </w:rPr>
    </w:lvl>
    <w:lvl w:ilvl="4" w:tplc="A086C838">
      <w:numFmt w:val="bullet"/>
      <w:lvlText w:val="•"/>
      <w:lvlJc w:val="left"/>
      <w:pPr>
        <w:ind w:left="4368" w:hanging="360"/>
      </w:pPr>
      <w:rPr>
        <w:rFonts w:hint="default"/>
        <w:lang w:val="it-IT" w:eastAsia="it-IT" w:bidi="it-IT"/>
      </w:rPr>
    </w:lvl>
    <w:lvl w:ilvl="5" w:tplc="A434EC0A">
      <w:numFmt w:val="bullet"/>
      <w:lvlText w:val="•"/>
      <w:lvlJc w:val="left"/>
      <w:pPr>
        <w:ind w:left="5291" w:hanging="360"/>
      </w:pPr>
      <w:rPr>
        <w:rFonts w:hint="default"/>
        <w:lang w:val="it-IT" w:eastAsia="it-IT" w:bidi="it-IT"/>
      </w:rPr>
    </w:lvl>
    <w:lvl w:ilvl="6" w:tplc="C0620022">
      <w:numFmt w:val="bullet"/>
      <w:lvlText w:val="•"/>
      <w:lvlJc w:val="left"/>
      <w:pPr>
        <w:ind w:left="6214" w:hanging="360"/>
      </w:pPr>
      <w:rPr>
        <w:rFonts w:hint="default"/>
        <w:lang w:val="it-IT" w:eastAsia="it-IT" w:bidi="it-IT"/>
      </w:rPr>
    </w:lvl>
    <w:lvl w:ilvl="7" w:tplc="739494E0">
      <w:numFmt w:val="bullet"/>
      <w:lvlText w:val="•"/>
      <w:lvlJc w:val="left"/>
      <w:pPr>
        <w:ind w:left="7137" w:hanging="360"/>
      </w:pPr>
      <w:rPr>
        <w:rFonts w:hint="default"/>
        <w:lang w:val="it-IT" w:eastAsia="it-IT" w:bidi="it-IT"/>
      </w:rPr>
    </w:lvl>
    <w:lvl w:ilvl="8" w:tplc="D24EB9EE">
      <w:numFmt w:val="bullet"/>
      <w:lvlText w:val="•"/>
      <w:lvlJc w:val="left"/>
      <w:pPr>
        <w:ind w:left="8060" w:hanging="360"/>
      </w:pPr>
      <w:rPr>
        <w:rFonts w:hint="default"/>
        <w:lang w:val="it-IT" w:eastAsia="it-IT" w:bidi="it-IT"/>
      </w:rPr>
    </w:lvl>
  </w:abstractNum>
  <w:num w:numId="1">
    <w:abstractNumId w:val="5"/>
  </w:num>
  <w:num w:numId="2">
    <w:abstractNumId w:val="25"/>
  </w:num>
  <w:num w:numId="3">
    <w:abstractNumId w:val="14"/>
  </w:num>
  <w:num w:numId="4">
    <w:abstractNumId w:val="16"/>
  </w:num>
  <w:num w:numId="5">
    <w:abstractNumId w:val="9"/>
  </w:num>
  <w:num w:numId="6">
    <w:abstractNumId w:val="24"/>
  </w:num>
  <w:num w:numId="7">
    <w:abstractNumId w:val="7"/>
  </w:num>
  <w:num w:numId="8">
    <w:abstractNumId w:val="18"/>
  </w:num>
  <w:num w:numId="9">
    <w:abstractNumId w:val="4"/>
  </w:num>
  <w:num w:numId="10">
    <w:abstractNumId w:val="20"/>
  </w:num>
  <w:num w:numId="11">
    <w:abstractNumId w:val="1"/>
  </w:num>
  <w:num w:numId="12">
    <w:abstractNumId w:val="11"/>
  </w:num>
  <w:num w:numId="13">
    <w:abstractNumId w:val="13"/>
  </w:num>
  <w:num w:numId="14">
    <w:abstractNumId w:val="2"/>
  </w:num>
  <w:num w:numId="15">
    <w:abstractNumId w:val="19"/>
  </w:num>
  <w:num w:numId="16">
    <w:abstractNumId w:val="21"/>
  </w:num>
  <w:num w:numId="17">
    <w:abstractNumId w:val="8"/>
  </w:num>
  <w:num w:numId="18">
    <w:abstractNumId w:val="3"/>
  </w:num>
  <w:num w:numId="19">
    <w:abstractNumId w:val="10"/>
  </w:num>
  <w:num w:numId="20">
    <w:abstractNumId w:val="17"/>
  </w:num>
  <w:num w:numId="21">
    <w:abstractNumId w:val="15"/>
  </w:num>
  <w:num w:numId="22">
    <w:abstractNumId w:val="22"/>
  </w:num>
  <w:num w:numId="23">
    <w:abstractNumId w:val="12"/>
  </w:num>
  <w:num w:numId="24">
    <w:abstractNumId w:val="23"/>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61"/>
    <w:rsid w:val="000006BE"/>
    <w:rsid w:val="00000761"/>
    <w:rsid w:val="00027A33"/>
    <w:rsid w:val="0007535C"/>
    <w:rsid w:val="00083415"/>
    <w:rsid w:val="000918FE"/>
    <w:rsid w:val="00092C91"/>
    <w:rsid w:val="000940F2"/>
    <w:rsid w:val="00095958"/>
    <w:rsid w:val="000E6800"/>
    <w:rsid w:val="000F0FBD"/>
    <w:rsid w:val="00101242"/>
    <w:rsid w:val="00111743"/>
    <w:rsid w:val="00140F03"/>
    <w:rsid w:val="00191BFD"/>
    <w:rsid w:val="00196DF1"/>
    <w:rsid w:val="001E3610"/>
    <w:rsid w:val="001F38AA"/>
    <w:rsid w:val="0020079D"/>
    <w:rsid w:val="002130F9"/>
    <w:rsid w:val="0022389C"/>
    <w:rsid w:val="00240D33"/>
    <w:rsid w:val="002A2B6C"/>
    <w:rsid w:val="002B636F"/>
    <w:rsid w:val="002C041D"/>
    <w:rsid w:val="00305195"/>
    <w:rsid w:val="00316629"/>
    <w:rsid w:val="0037035B"/>
    <w:rsid w:val="003D39D7"/>
    <w:rsid w:val="003F0EBB"/>
    <w:rsid w:val="00405687"/>
    <w:rsid w:val="0041285C"/>
    <w:rsid w:val="004466D7"/>
    <w:rsid w:val="00456CAD"/>
    <w:rsid w:val="00491E6A"/>
    <w:rsid w:val="004E021C"/>
    <w:rsid w:val="004F15D0"/>
    <w:rsid w:val="00503EDF"/>
    <w:rsid w:val="00514090"/>
    <w:rsid w:val="00532CDA"/>
    <w:rsid w:val="00573674"/>
    <w:rsid w:val="005A62B2"/>
    <w:rsid w:val="005B4051"/>
    <w:rsid w:val="005D4BC4"/>
    <w:rsid w:val="00604F7A"/>
    <w:rsid w:val="006B5DD0"/>
    <w:rsid w:val="006D5D63"/>
    <w:rsid w:val="00750493"/>
    <w:rsid w:val="0075720C"/>
    <w:rsid w:val="007739BA"/>
    <w:rsid w:val="007C6BF9"/>
    <w:rsid w:val="007F778E"/>
    <w:rsid w:val="00800B66"/>
    <w:rsid w:val="00821003"/>
    <w:rsid w:val="00890862"/>
    <w:rsid w:val="008B1361"/>
    <w:rsid w:val="0091088F"/>
    <w:rsid w:val="00913CB3"/>
    <w:rsid w:val="00972112"/>
    <w:rsid w:val="00983A6E"/>
    <w:rsid w:val="009C21F0"/>
    <w:rsid w:val="009D09E5"/>
    <w:rsid w:val="00A057D5"/>
    <w:rsid w:val="00A23D22"/>
    <w:rsid w:val="00A614E5"/>
    <w:rsid w:val="00A80590"/>
    <w:rsid w:val="00AA5043"/>
    <w:rsid w:val="00AC002E"/>
    <w:rsid w:val="00B91962"/>
    <w:rsid w:val="00BC3729"/>
    <w:rsid w:val="00BC5A76"/>
    <w:rsid w:val="00C030E4"/>
    <w:rsid w:val="00C34C53"/>
    <w:rsid w:val="00C41501"/>
    <w:rsid w:val="00C92B95"/>
    <w:rsid w:val="00C95A21"/>
    <w:rsid w:val="00C96CBF"/>
    <w:rsid w:val="00CA36E6"/>
    <w:rsid w:val="00CD4044"/>
    <w:rsid w:val="00CF775F"/>
    <w:rsid w:val="00D70D1C"/>
    <w:rsid w:val="00D853D8"/>
    <w:rsid w:val="00D916C1"/>
    <w:rsid w:val="00DC1929"/>
    <w:rsid w:val="00E4632A"/>
    <w:rsid w:val="00E70AC5"/>
    <w:rsid w:val="00E833BD"/>
    <w:rsid w:val="00E8558C"/>
    <w:rsid w:val="00E86937"/>
    <w:rsid w:val="00EB1474"/>
    <w:rsid w:val="00ED775D"/>
    <w:rsid w:val="00EE0D65"/>
    <w:rsid w:val="00EF0240"/>
    <w:rsid w:val="00F50C9B"/>
    <w:rsid w:val="00FF01B1"/>
    <w:rsid w:val="00FF7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57B9"/>
  <w15:docId w15:val="{6F719FEE-3A8C-4716-BD1C-A97C257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Bookman Old Style" w:eastAsia="Bookman Old Style" w:hAnsi="Bookman Old Style" w:cs="Bookman Old Style"/>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before="48"/>
      <w:ind w:left="529" w:right="134"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4056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5687"/>
    <w:rPr>
      <w:rFonts w:ascii="Tahoma" w:eastAsia="Bookman Old Style" w:hAnsi="Tahoma" w:cs="Tahoma"/>
      <w:sz w:val="16"/>
      <w:szCs w:val="16"/>
      <w:lang w:val="it-IT" w:eastAsia="it-IT" w:bidi="it-IT"/>
    </w:rPr>
  </w:style>
  <w:style w:type="paragraph" w:styleId="Intestazione">
    <w:name w:val="header"/>
    <w:basedOn w:val="Normale"/>
    <w:link w:val="IntestazioneCarattere"/>
    <w:uiPriority w:val="99"/>
    <w:unhideWhenUsed/>
    <w:rsid w:val="00F50C9B"/>
    <w:pPr>
      <w:tabs>
        <w:tab w:val="center" w:pos="4819"/>
        <w:tab w:val="right" w:pos="9638"/>
      </w:tabs>
    </w:pPr>
  </w:style>
  <w:style w:type="character" w:customStyle="1" w:styleId="IntestazioneCarattere">
    <w:name w:val="Intestazione Carattere"/>
    <w:basedOn w:val="Carpredefinitoparagrafo"/>
    <w:link w:val="Intestazione"/>
    <w:uiPriority w:val="99"/>
    <w:rsid w:val="00F50C9B"/>
    <w:rPr>
      <w:rFonts w:ascii="Bookman Old Style" w:eastAsia="Bookman Old Style" w:hAnsi="Bookman Old Style" w:cs="Bookman Old Style"/>
      <w:lang w:val="it-IT" w:eastAsia="it-IT" w:bidi="it-IT"/>
    </w:rPr>
  </w:style>
  <w:style w:type="paragraph" w:styleId="Pidipagina">
    <w:name w:val="footer"/>
    <w:basedOn w:val="Normale"/>
    <w:link w:val="PidipaginaCarattere"/>
    <w:uiPriority w:val="99"/>
    <w:unhideWhenUsed/>
    <w:rsid w:val="00F50C9B"/>
    <w:pPr>
      <w:tabs>
        <w:tab w:val="center" w:pos="4819"/>
        <w:tab w:val="right" w:pos="9638"/>
      </w:tabs>
    </w:pPr>
  </w:style>
  <w:style w:type="character" w:customStyle="1" w:styleId="PidipaginaCarattere">
    <w:name w:val="Piè di pagina Carattere"/>
    <w:basedOn w:val="Carpredefinitoparagrafo"/>
    <w:link w:val="Pidipagina"/>
    <w:uiPriority w:val="99"/>
    <w:rsid w:val="00F50C9B"/>
    <w:rPr>
      <w:rFonts w:ascii="Bookman Old Style" w:eastAsia="Bookman Old Style" w:hAnsi="Bookman Old Style" w:cs="Bookman Old Style"/>
      <w:lang w:val="it-IT" w:eastAsia="it-IT" w:bidi="it-IT"/>
    </w:rPr>
  </w:style>
  <w:style w:type="character" w:styleId="Rimandocommento">
    <w:name w:val="annotation reference"/>
    <w:basedOn w:val="Carpredefinitoparagrafo"/>
    <w:uiPriority w:val="99"/>
    <w:semiHidden/>
    <w:unhideWhenUsed/>
    <w:rsid w:val="00000761"/>
    <w:rPr>
      <w:sz w:val="16"/>
      <w:szCs w:val="16"/>
    </w:rPr>
  </w:style>
  <w:style w:type="paragraph" w:styleId="Testocommento">
    <w:name w:val="annotation text"/>
    <w:basedOn w:val="Normale"/>
    <w:link w:val="TestocommentoCarattere"/>
    <w:uiPriority w:val="99"/>
    <w:unhideWhenUsed/>
    <w:rsid w:val="00000761"/>
    <w:rPr>
      <w:sz w:val="20"/>
      <w:szCs w:val="20"/>
    </w:rPr>
  </w:style>
  <w:style w:type="character" w:customStyle="1" w:styleId="TestocommentoCarattere">
    <w:name w:val="Testo commento Carattere"/>
    <w:basedOn w:val="Carpredefinitoparagrafo"/>
    <w:link w:val="Testocommento"/>
    <w:uiPriority w:val="99"/>
    <w:rsid w:val="00000761"/>
    <w:rPr>
      <w:rFonts w:ascii="Bookman Old Style" w:eastAsia="Bookman Old Style" w:hAnsi="Bookman Old Style" w:cs="Bookman Old Style"/>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000761"/>
    <w:rPr>
      <w:b/>
      <w:bCs/>
    </w:rPr>
  </w:style>
  <w:style w:type="character" w:customStyle="1" w:styleId="SoggettocommentoCarattere">
    <w:name w:val="Soggetto commento Carattere"/>
    <w:basedOn w:val="TestocommentoCarattere"/>
    <w:link w:val="Soggettocommento"/>
    <w:uiPriority w:val="99"/>
    <w:semiHidden/>
    <w:rsid w:val="00000761"/>
    <w:rPr>
      <w:rFonts w:ascii="Bookman Old Style" w:eastAsia="Bookman Old Style" w:hAnsi="Bookman Old Style" w:cs="Bookman Old Style"/>
      <w:b/>
      <w:bCs/>
      <w:sz w:val="20"/>
      <w:szCs w:val="20"/>
      <w:lang w:val="it-IT" w:eastAsia="it-IT" w:bidi="it-IT"/>
    </w:rPr>
  </w:style>
  <w:style w:type="paragraph" w:styleId="PreformattatoHTML">
    <w:name w:val="HTML Preformatted"/>
    <w:basedOn w:val="Normale"/>
    <w:link w:val="PreformattatoHTMLCarattere"/>
    <w:uiPriority w:val="99"/>
    <w:semiHidden/>
    <w:unhideWhenUsed/>
    <w:rsid w:val="002130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semiHidden/>
    <w:rsid w:val="002130F9"/>
    <w:rPr>
      <w:rFonts w:ascii="Courier New" w:eastAsia="Times New Roman" w:hAnsi="Courier New" w:cs="Courier New"/>
      <w:sz w:val="20"/>
      <w:szCs w:val="20"/>
      <w:lang w:val="it-IT" w:eastAsia="it-IT"/>
    </w:rPr>
  </w:style>
  <w:style w:type="table" w:styleId="Grigliatabella">
    <w:name w:val="Table Grid"/>
    <w:basedOn w:val="Tabellanormale"/>
    <w:uiPriority w:val="39"/>
    <w:rsid w:val="00C95A2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Carpenedo</dc:creator>
  <cp:lastModifiedBy>Stefania Caneschi</cp:lastModifiedBy>
  <cp:revision>2</cp:revision>
  <cp:lastPrinted>2019-03-22T08:47:00Z</cp:lastPrinted>
  <dcterms:created xsi:type="dcterms:W3CDTF">2023-04-20T07:55:00Z</dcterms:created>
  <dcterms:modified xsi:type="dcterms:W3CDTF">2023-04-20T07:55:00Z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2010</vt:lpwstr>
  </property>
  <property fmtid="{D5CDD505-2E9C-101B-9397-08002B2CF9AE}" pid="4" name="LastSaved">
    <vt:filetime>2019-03-12T00:00:00Z</vt:filetime>
  </property>
</Properties>
</file>